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5676" w14:textId="4B4A761E" w:rsidR="003D682A" w:rsidRDefault="00CE59F7" w:rsidP="003D682A">
      <w:pPr>
        <w:spacing w:after="0" w:line="240" w:lineRule="auto"/>
        <w:jc w:val="center"/>
        <w:rPr>
          <w:rFonts w:ascii="Times New Roman" w:eastAsia="Times New Roman" w:hAnsi="Times New Roman" w:cs="Times New Roman"/>
          <w:b/>
          <w:sz w:val="24"/>
          <w:szCs w:val="20"/>
          <w:u w:val="single"/>
        </w:rPr>
      </w:pPr>
      <w:r>
        <w:rPr>
          <w:rFonts w:ascii="Times New Roman" w:eastAsia="Times New Roman" w:hAnsi="Times New Roman" w:cs="Times New Roman"/>
          <w:b/>
          <w:sz w:val="32"/>
          <w:szCs w:val="32"/>
          <w:u w:val="single"/>
        </w:rPr>
        <w:t>AGENDA</w:t>
      </w:r>
    </w:p>
    <w:p w14:paraId="7B91D790" w14:textId="2F710F0F" w:rsidR="003D682A" w:rsidRDefault="00952349" w:rsidP="00952349">
      <w:pPr>
        <w:tabs>
          <w:tab w:val="left" w:pos="5850"/>
        </w:tabs>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ab/>
      </w:r>
    </w:p>
    <w:p w14:paraId="071BCE62" w14:textId="77777777" w:rsidR="00A24F67" w:rsidRDefault="00A24F67" w:rsidP="0018535C">
      <w:pPr>
        <w:spacing w:after="0" w:line="240" w:lineRule="auto"/>
        <w:rPr>
          <w:rFonts w:ascii="Times New Roman" w:eastAsia="Times New Roman" w:hAnsi="Times New Roman" w:cs="Times New Roman"/>
          <w:b/>
          <w:sz w:val="24"/>
          <w:szCs w:val="20"/>
        </w:rPr>
      </w:pPr>
    </w:p>
    <w:p w14:paraId="1CF67944" w14:textId="732254CA" w:rsidR="0018535C" w:rsidRPr="00DD764A" w:rsidRDefault="0018535C" w:rsidP="0018535C">
      <w:pPr>
        <w:spacing w:after="0" w:line="240" w:lineRule="auto"/>
        <w:rPr>
          <w:rFonts w:ascii="Times New Roman" w:eastAsia="Times New Roman" w:hAnsi="Times New Roman" w:cs="Times New Roman"/>
          <w:b/>
        </w:rPr>
      </w:pPr>
      <w:r w:rsidRPr="00DD764A">
        <w:rPr>
          <w:rFonts w:ascii="Times New Roman" w:eastAsia="Times New Roman" w:hAnsi="Times New Roman" w:cs="Times New Roman"/>
          <w:b/>
        </w:rPr>
        <w:t>CALL THE MEETING TO ORDER</w:t>
      </w:r>
    </w:p>
    <w:p w14:paraId="3696F31B" w14:textId="77777777" w:rsidR="0018535C" w:rsidRPr="00DD764A" w:rsidRDefault="0018535C" w:rsidP="0018535C">
      <w:pPr>
        <w:spacing w:after="0" w:line="240" w:lineRule="auto"/>
        <w:rPr>
          <w:rFonts w:ascii="Times New Roman" w:eastAsia="Times New Roman" w:hAnsi="Times New Roman" w:cs="Times New Roman"/>
          <w:bCs/>
        </w:rPr>
      </w:pPr>
    </w:p>
    <w:p w14:paraId="5A7C384F" w14:textId="77777777" w:rsidR="002A0AE5" w:rsidRPr="00DD764A" w:rsidRDefault="002A0AE5" w:rsidP="0018535C">
      <w:pPr>
        <w:spacing w:after="0" w:line="240" w:lineRule="auto"/>
        <w:rPr>
          <w:rFonts w:ascii="Times New Roman" w:eastAsia="Times New Roman" w:hAnsi="Times New Roman" w:cs="Times New Roman"/>
          <w:b/>
        </w:rPr>
      </w:pPr>
    </w:p>
    <w:p w14:paraId="57F91EA3" w14:textId="2B28635B" w:rsidR="0018535C" w:rsidRPr="00DD764A" w:rsidRDefault="0018535C" w:rsidP="0018535C">
      <w:pPr>
        <w:spacing w:after="0" w:line="240" w:lineRule="auto"/>
        <w:rPr>
          <w:rFonts w:ascii="Times New Roman" w:eastAsia="Times New Roman" w:hAnsi="Times New Roman" w:cs="Times New Roman"/>
          <w:b/>
        </w:rPr>
      </w:pPr>
      <w:r w:rsidRPr="00DD764A">
        <w:rPr>
          <w:rFonts w:ascii="Times New Roman" w:eastAsia="Times New Roman" w:hAnsi="Times New Roman" w:cs="Times New Roman"/>
          <w:b/>
        </w:rPr>
        <w:t>STATEMENT</w:t>
      </w:r>
      <w:r w:rsidR="003047FA">
        <w:rPr>
          <w:rFonts w:ascii="Times New Roman" w:eastAsia="Times New Roman" w:hAnsi="Times New Roman" w:cs="Times New Roman"/>
          <w:b/>
        </w:rPr>
        <w:t xml:space="preserve">-Chairman Gianotti </w:t>
      </w:r>
    </w:p>
    <w:p w14:paraId="0B19262A" w14:textId="77777777" w:rsidR="0018535C" w:rsidRPr="00DD764A" w:rsidRDefault="0018535C" w:rsidP="0018535C">
      <w:pPr>
        <w:spacing w:after="0" w:line="240" w:lineRule="auto"/>
        <w:rPr>
          <w:rFonts w:ascii="Times New Roman" w:eastAsia="Times New Roman" w:hAnsi="Times New Roman" w:cs="Times New Roman"/>
          <w:b/>
        </w:rPr>
      </w:pPr>
    </w:p>
    <w:p w14:paraId="5ED9CFA7" w14:textId="45F7702F" w:rsidR="0018535C" w:rsidRPr="00DD764A" w:rsidRDefault="0018535C" w:rsidP="0018535C">
      <w:pPr>
        <w:spacing w:after="0" w:line="240" w:lineRule="auto"/>
        <w:rPr>
          <w:rFonts w:ascii="Times New Roman" w:eastAsia="Times New Roman" w:hAnsi="Times New Roman" w:cs="Times New Roman"/>
          <w:b/>
        </w:rPr>
      </w:pPr>
      <w:r w:rsidRPr="00DD764A">
        <w:rPr>
          <w:rFonts w:ascii="Times New Roman" w:eastAsia="Times New Roman" w:hAnsi="Times New Roman" w:cs="Times New Roman"/>
        </w:rPr>
        <w:t xml:space="preserve">This is a Reorganization Meeting of the Combined Planning Board/Board of Adjustment of the Borough of Northvale.  The date, time and location of this meeting </w:t>
      </w:r>
      <w:proofErr w:type="gramStart"/>
      <w:r w:rsidRPr="00DD764A">
        <w:rPr>
          <w:rFonts w:ascii="Times New Roman" w:eastAsia="Times New Roman" w:hAnsi="Times New Roman" w:cs="Times New Roman"/>
        </w:rPr>
        <w:t>has</w:t>
      </w:r>
      <w:proofErr w:type="gramEnd"/>
      <w:r w:rsidRPr="00DD764A">
        <w:rPr>
          <w:rFonts w:ascii="Times New Roman" w:eastAsia="Times New Roman" w:hAnsi="Times New Roman" w:cs="Times New Roman"/>
        </w:rPr>
        <w:t xml:space="preserve"> been advertised in the official newspaper</w:t>
      </w:r>
      <w:r w:rsidR="00E316F4">
        <w:rPr>
          <w:rFonts w:ascii="Times New Roman" w:eastAsia="Times New Roman" w:hAnsi="Times New Roman" w:cs="Times New Roman"/>
        </w:rPr>
        <w:t>s</w:t>
      </w:r>
      <w:r w:rsidRPr="00DD764A">
        <w:rPr>
          <w:rFonts w:ascii="Times New Roman" w:eastAsia="Times New Roman" w:hAnsi="Times New Roman" w:cs="Times New Roman"/>
        </w:rPr>
        <w:t xml:space="preserve"> of the Borough, filed with Municipal Clerk, and posted on the bulletin board in the Municipal Building.  All notice requirements of the Public Meetings Act for this meeting have been fulfilled.  Please note the fire exits as required by law at the public meetings.</w:t>
      </w:r>
    </w:p>
    <w:p w14:paraId="650034EC" w14:textId="77777777" w:rsidR="0018535C" w:rsidRPr="00DD764A" w:rsidRDefault="0018535C" w:rsidP="0018535C">
      <w:pPr>
        <w:spacing w:after="0" w:line="240" w:lineRule="auto"/>
        <w:rPr>
          <w:rFonts w:ascii="Times New Roman" w:eastAsia="Times New Roman" w:hAnsi="Times New Roman" w:cs="Times New Roman"/>
        </w:rPr>
      </w:pPr>
    </w:p>
    <w:p w14:paraId="4984E793" w14:textId="26D9887D" w:rsidR="0018535C" w:rsidRPr="00DD764A" w:rsidRDefault="0018535C" w:rsidP="00A24F67">
      <w:pPr>
        <w:spacing w:after="0" w:line="240" w:lineRule="auto"/>
        <w:contextualSpacing/>
        <w:rPr>
          <w:rFonts w:ascii="Times New Roman" w:eastAsia="Times New Roman" w:hAnsi="Times New Roman" w:cs="Times New Roman"/>
          <w:b/>
        </w:rPr>
      </w:pPr>
      <w:r w:rsidRPr="00DD764A">
        <w:rPr>
          <w:rFonts w:ascii="Times New Roman" w:eastAsia="Times New Roman" w:hAnsi="Times New Roman" w:cs="Times New Roman"/>
          <w:b/>
        </w:rPr>
        <w:t>Appointment of Members</w:t>
      </w:r>
    </w:p>
    <w:p w14:paraId="0AB4C068" w14:textId="77777777" w:rsidR="0018535C" w:rsidRPr="00DD764A" w:rsidRDefault="0018535C" w:rsidP="0018535C">
      <w:pPr>
        <w:spacing w:after="0" w:line="240" w:lineRule="auto"/>
        <w:rPr>
          <w:rFonts w:ascii="Times New Roman" w:eastAsia="Times New Roman" w:hAnsi="Times New Roman" w:cs="Times New Roman"/>
          <w:bCs/>
        </w:rPr>
      </w:pPr>
    </w:p>
    <w:p w14:paraId="3CED8966" w14:textId="3128AD29" w:rsidR="00360C60" w:rsidRPr="00DD764A" w:rsidRDefault="00360C60" w:rsidP="00360C60">
      <w:pPr>
        <w:pStyle w:val="NoSpacing"/>
        <w:rPr>
          <w:rFonts w:ascii="Times New Roman" w:hAnsi="Times New Roman" w:cs="Times New Roman"/>
          <w:b/>
          <w:u w:val="single"/>
        </w:rPr>
      </w:pPr>
      <w:bookmarkStart w:id="0" w:name="_Hlk155253609"/>
      <w:r w:rsidRPr="00DD764A">
        <w:rPr>
          <w:rFonts w:ascii="Times New Roman" w:hAnsi="Times New Roman" w:cs="Times New Roman"/>
          <w:b/>
          <w:u w:val="single"/>
        </w:rPr>
        <w:t>Planning/Zoning Board</w:t>
      </w:r>
      <w:r w:rsidR="00DD764A">
        <w:rPr>
          <w:rFonts w:ascii="Times New Roman" w:hAnsi="Times New Roman" w:cs="Times New Roman"/>
          <w:b/>
          <w:u w:val="single"/>
        </w:rPr>
        <w:t>-</w:t>
      </w:r>
      <w:r w:rsidRPr="00DD764A">
        <w:rPr>
          <w:rFonts w:ascii="Times New Roman" w:hAnsi="Times New Roman" w:cs="Times New Roman"/>
          <w:b/>
          <w:u w:val="single"/>
        </w:rPr>
        <w:t xml:space="preserve">Mayor’s Appointments </w:t>
      </w:r>
    </w:p>
    <w:p w14:paraId="757019D4" w14:textId="77777777" w:rsidR="00DD764A" w:rsidRPr="00DD764A" w:rsidRDefault="00DD764A" w:rsidP="00360C60">
      <w:pPr>
        <w:pStyle w:val="NoSpacing"/>
        <w:rPr>
          <w:rFonts w:ascii="Times New Roman" w:hAnsi="Times New Roman" w:cs="Times New Roman"/>
          <w:b/>
          <w:u w:val="single"/>
        </w:rPr>
      </w:pPr>
    </w:p>
    <w:tbl>
      <w:tblPr>
        <w:tblW w:w="9990" w:type="dxa"/>
        <w:tblLook w:val="04A0" w:firstRow="1" w:lastRow="0" w:firstColumn="1" w:lastColumn="0" w:noHBand="0" w:noVBand="1"/>
      </w:tblPr>
      <w:tblGrid>
        <w:gridCol w:w="900"/>
        <w:gridCol w:w="1350"/>
        <w:gridCol w:w="2947"/>
        <w:gridCol w:w="1733"/>
        <w:gridCol w:w="1620"/>
        <w:gridCol w:w="1440"/>
      </w:tblGrid>
      <w:tr w:rsidR="003B43C4" w:rsidRPr="00DD764A" w14:paraId="21A8FB50" w14:textId="77777777" w:rsidTr="0017096C">
        <w:trPr>
          <w:trHeight w:val="300"/>
        </w:trPr>
        <w:tc>
          <w:tcPr>
            <w:tcW w:w="900" w:type="dxa"/>
            <w:tcBorders>
              <w:top w:val="single" w:sz="18" w:space="0" w:color="auto"/>
              <w:left w:val="single" w:sz="18" w:space="0" w:color="auto"/>
              <w:bottom w:val="single" w:sz="4" w:space="0" w:color="auto"/>
              <w:right w:val="single" w:sz="4" w:space="0" w:color="auto"/>
            </w:tcBorders>
            <w:noWrap/>
            <w:vAlign w:val="bottom"/>
            <w:hideMark/>
          </w:tcPr>
          <w:p w14:paraId="3B8ADE08" w14:textId="77777777" w:rsidR="003B43C4" w:rsidRPr="00DD764A" w:rsidRDefault="003B43C4" w:rsidP="0017096C">
            <w:pPr>
              <w:spacing w:after="0" w:line="240" w:lineRule="auto"/>
              <w:rPr>
                <w:rFonts w:ascii="Century" w:eastAsia="Times New Roman" w:hAnsi="Century" w:cs="Times New Roman"/>
                <w:b/>
                <w:bCs/>
                <w:color w:val="000000"/>
              </w:rPr>
            </w:pPr>
            <w:bookmarkStart w:id="1" w:name="_Hlk186538717"/>
            <w:bookmarkEnd w:id="0"/>
            <w:r w:rsidRPr="00DD764A">
              <w:rPr>
                <w:rFonts w:ascii="Century" w:eastAsia="Times New Roman" w:hAnsi="Century" w:cs="Times New Roman"/>
                <w:b/>
                <w:bCs/>
                <w:color w:val="000000"/>
              </w:rPr>
              <w:t xml:space="preserve">YEAR </w:t>
            </w:r>
          </w:p>
        </w:tc>
        <w:tc>
          <w:tcPr>
            <w:tcW w:w="1350" w:type="dxa"/>
            <w:tcBorders>
              <w:top w:val="single" w:sz="18" w:space="0" w:color="auto"/>
              <w:left w:val="nil"/>
              <w:bottom w:val="single" w:sz="4" w:space="0" w:color="auto"/>
              <w:right w:val="single" w:sz="4" w:space="0" w:color="auto"/>
            </w:tcBorders>
            <w:noWrap/>
            <w:vAlign w:val="bottom"/>
            <w:hideMark/>
          </w:tcPr>
          <w:p w14:paraId="5974A4A8" w14:textId="77777777" w:rsidR="003B43C4" w:rsidRPr="00DD764A" w:rsidRDefault="003B43C4" w:rsidP="0017096C">
            <w:pPr>
              <w:spacing w:after="0" w:line="240" w:lineRule="auto"/>
              <w:rPr>
                <w:rFonts w:ascii="Century" w:eastAsia="Times New Roman" w:hAnsi="Century" w:cs="Times New Roman"/>
                <w:b/>
                <w:bCs/>
                <w:color w:val="000000"/>
              </w:rPr>
            </w:pPr>
            <w:r w:rsidRPr="00DD764A">
              <w:rPr>
                <w:rFonts w:ascii="Century" w:eastAsia="Times New Roman" w:hAnsi="Century" w:cs="Times New Roman"/>
                <w:b/>
                <w:bCs/>
                <w:color w:val="000000"/>
              </w:rPr>
              <w:t>POSITION</w:t>
            </w:r>
          </w:p>
        </w:tc>
        <w:tc>
          <w:tcPr>
            <w:tcW w:w="2947" w:type="dxa"/>
            <w:tcBorders>
              <w:top w:val="single" w:sz="18" w:space="0" w:color="auto"/>
              <w:left w:val="nil"/>
              <w:bottom w:val="single" w:sz="4" w:space="0" w:color="auto"/>
              <w:right w:val="single" w:sz="4" w:space="0" w:color="auto"/>
            </w:tcBorders>
            <w:noWrap/>
            <w:vAlign w:val="bottom"/>
            <w:hideMark/>
          </w:tcPr>
          <w:p w14:paraId="6ADDB35F" w14:textId="77777777" w:rsidR="003B43C4" w:rsidRPr="00DD764A" w:rsidRDefault="003B43C4" w:rsidP="0017096C">
            <w:pPr>
              <w:spacing w:after="0" w:line="240" w:lineRule="auto"/>
              <w:rPr>
                <w:rFonts w:ascii="Century" w:eastAsia="Times New Roman" w:hAnsi="Century" w:cs="Times New Roman"/>
                <w:b/>
                <w:bCs/>
                <w:color w:val="000000"/>
              </w:rPr>
            </w:pPr>
            <w:r w:rsidRPr="00DD764A">
              <w:rPr>
                <w:rFonts w:ascii="Century" w:eastAsia="Times New Roman" w:hAnsi="Century" w:cs="Times New Roman"/>
                <w:b/>
                <w:bCs/>
                <w:color w:val="000000"/>
              </w:rPr>
              <w:t>NAME</w:t>
            </w:r>
          </w:p>
        </w:tc>
        <w:tc>
          <w:tcPr>
            <w:tcW w:w="1733" w:type="dxa"/>
            <w:tcBorders>
              <w:top w:val="single" w:sz="18" w:space="0" w:color="auto"/>
              <w:left w:val="nil"/>
              <w:bottom w:val="single" w:sz="4" w:space="0" w:color="auto"/>
              <w:right w:val="single" w:sz="4" w:space="0" w:color="auto"/>
            </w:tcBorders>
            <w:noWrap/>
            <w:vAlign w:val="bottom"/>
            <w:hideMark/>
          </w:tcPr>
          <w:p w14:paraId="56372465" w14:textId="77777777" w:rsidR="003B43C4" w:rsidRPr="00DD764A" w:rsidRDefault="003B43C4" w:rsidP="0017096C">
            <w:pPr>
              <w:spacing w:after="0" w:line="240" w:lineRule="auto"/>
              <w:rPr>
                <w:rFonts w:ascii="Century" w:eastAsia="Times New Roman" w:hAnsi="Century" w:cs="Times New Roman"/>
                <w:b/>
                <w:bCs/>
                <w:color w:val="000000"/>
              </w:rPr>
            </w:pPr>
            <w:r w:rsidRPr="00DD764A">
              <w:rPr>
                <w:rFonts w:ascii="Century" w:eastAsia="Times New Roman" w:hAnsi="Century" w:cs="Times New Roman"/>
                <w:b/>
                <w:bCs/>
                <w:color w:val="000000"/>
              </w:rPr>
              <w:t>TERM</w:t>
            </w:r>
          </w:p>
        </w:tc>
        <w:tc>
          <w:tcPr>
            <w:tcW w:w="1620" w:type="dxa"/>
            <w:tcBorders>
              <w:top w:val="single" w:sz="18" w:space="0" w:color="auto"/>
              <w:left w:val="nil"/>
              <w:bottom w:val="single" w:sz="4" w:space="0" w:color="auto"/>
              <w:right w:val="single" w:sz="4" w:space="0" w:color="auto"/>
            </w:tcBorders>
            <w:noWrap/>
            <w:vAlign w:val="bottom"/>
            <w:hideMark/>
          </w:tcPr>
          <w:p w14:paraId="1C7C0B4A" w14:textId="77777777" w:rsidR="003B43C4" w:rsidRPr="00DD764A" w:rsidRDefault="003B43C4" w:rsidP="0017096C">
            <w:pPr>
              <w:spacing w:after="0" w:line="240" w:lineRule="auto"/>
              <w:rPr>
                <w:rFonts w:ascii="Century" w:eastAsia="Times New Roman" w:hAnsi="Century" w:cs="Times New Roman"/>
                <w:b/>
                <w:bCs/>
                <w:color w:val="000000"/>
              </w:rPr>
            </w:pPr>
            <w:r w:rsidRPr="00DD764A">
              <w:rPr>
                <w:rFonts w:ascii="Century" w:eastAsia="Times New Roman" w:hAnsi="Century" w:cs="Times New Roman"/>
                <w:b/>
                <w:bCs/>
                <w:color w:val="000000"/>
              </w:rPr>
              <w:t>BEGINNING</w:t>
            </w:r>
          </w:p>
        </w:tc>
        <w:tc>
          <w:tcPr>
            <w:tcW w:w="1440" w:type="dxa"/>
            <w:tcBorders>
              <w:top w:val="single" w:sz="18" w:space="0" w:color="auto"/>
              <w:left w:val="nil"/>
              <w:bottom w:val="single" w:sz="4" w:space="0" w:color="auto"/>
              <w:right w:val="single" w:sz="18" w:space="0" w:color="auto"/>
            </w:tcBorders>
            <w:noWrap/>
            <w:vAlign w:val="bottom"/>
            <w:hideMark/>
          </w:tcPr>
          <w:p w14:paraId="5DC9CC21" w14:textId="77777777" w:rsidR="003B43C4" w:rsidRPr="00DD764A" w:rsidRDefault="003B43C4" w:rsidP="0017096C">
            <w:pPr>
              <w:spacing w:after="0" w:line="240" w:lineRule="auto"/>
              <w:rPr>
                <w:rFonts w:ascii="Century" w:eastAsia="Times New Roman" w:hAnsi="Century" w:cs="Times New Roman"/>
                <w:b/>
                <w:bCs/>
                <w:color w:val="000000"/>
              </w:rPr>
            </w:pPr>
            <w:r w:rsidRPr="00DD764A">
              <w:rPr>
                <w:rFonts w:ascii="Century" w:eastAsia="Times New Roman" w:hAnsi="Century" w:cs="Times New Roman"/>
                <w:b/>
                <w:bCs/>
                <w:color w:val="000000"/>
              </w:rPr>
              <w:t>ENDING</w:t>
            </w:r>
          </w:p>
        </w:tc>
      </w:tr>
      <w:tr w:rsidR="003B43C4" w:rsidRPr="00DD764A" w14:paraId="56413DE1" w14:textId="77777777" w:rsidTr="0017096C">
        <w:trPr>
          <w:trHeight w:val="315"/>
        </w:trPr>
        <w:tc>
          <w:tcPr>
            <w:tcW w:w="900" w:type="dxa"/>
            <w:tcBorders>
              <w:top w:val="nil"/>
              <w:left w:val="single" w:sz="18" w:space="0" w:color="auto"/>
              <w:bottom w:val="single" w:sz="4" w:space="0" w:color="auto"/>
              <w:right w:val="single" w:sz="4" w:space="0" w:color="auto"/>
            </w:tcBorders>
            <w:noWrap/>
            <w:vAlign w:val="bottom"/>
            <w:hideMark/>
          </w:tcPr>
          <w:p w14:paraId="6ABDE00F" w14:textId="77777777" w:rsidR="003B43C4" w:rsidRPr="00670B31" w:rsidRDefault="003B43C4" w:rsidP="0017096C">
            <w:pPr>
              <w:spacing w:after="0" w:line="240" w:lineRule="auto"/>
              <w:rPr>
                <w:rFonts w:ascii="Century" w:eastAsia="Times New Roman" w:hAnsi="Century" w:cs="Times New Roman"/>
                <w:color w:val="000000"/>
                <w:sz w:val="24"/>
                <w:szCs w:val="24"/>
              </w:rPr>
            </w:pPr>
            <w:r w:rsidRPr="00670B31">
              <w:rPr>
                <w:rFonts w:ascii="Century" w:eastAsia="Times New Roman" w:hAnsi="Century" w:cs="Times New Roman"/>
                <w:color w:val="000000"/>
                <w:sz w:val="24"/>
                <w:szCs w:val="24"/>
              </w:rPr>
              <w:t>2026</w:t>
            </w:r>
          </w:p>
        </w:tc>
        <w:tc>
          <w:tcPr>
            <w:tcW w:w="1350" w:type="dxa"/>
            <w:tcBorders>
              <w:top w:val="nil"/>
              <w:left w:val="nil"/>
              <w:bottom w:val="single" w:sz="4" w:space="0" w:color="auto"/>
              <w:right w:val="single" w:sz="4" w:space="0" w:color="auto"/>
            </w:tcBorders>
            <w:noWrap/>
            <w:vAlign w:val="bottom"/>
            <w:hideMark/>
          </w:tcPr>
          <w:p w14:paraId="1149A1E7" w14:textId="77777777" w:rsidR="003B43C4" w:rsidRPr="00670B31" w:rsidRDefault="003B43C4" w:rsidP="0017096C">
            <w:pPr>
              <w:spacing w:after="0" w:line="240" w:lineRule="auto"/>
              <w:rPr>
                <w:rFonts w:ascii="Century" w:eastAsia="Times New Roman" w:hAnsi="Century" w:cs="Times New Roman"/>
                <w:color w:val="000000"/>
                <w:sz w:val="24"/>
                <w:szCs w:val="24"/>
              </w:rPr>
            </w:pPr>
            <w:r w:rsidRPr="00670B31">
              <w:rPr>
                <w:rFonts w:ascii="Century" w:eastAsia="Times New Roman" w:hAnsi="Century" w:cs="Times New Roman"/>
                <w:color w:val="000000"/>
                <w:sz w:val="24"/>
                <w:szCs w:val="24"/>
              </w:rPr>
              <w:t xml:space="preserve">Class </w:t>
            </w:r>
            <w:r>
              <w:rPr>
                <w:rFonts w:ascii="Century" w:eastAsia="Times New Roman" w:hAnsi="Century" w:cs="Times New Roman"/>
                <w:color w:val="000000"/>
                <w:sz w:val="24"/>
                <w:szCs w:val="24"/>
              </w:rPr>
              <w:t>IV</w:t>
            </w:r>
          </w:p>
        </w:tc>
        <w:tc>
          <w:tcPr>
            <w:tcW w:w="2947" w:type="dxa"/>
            <w:tcBorders>
              <w:top w:val="nil"/>
              <w:left w:val="nil"/>
              <w:bottom w:val="single" w:sz="4" w:space="0" w:color="auto"/>
              <w:right w:val="single" w:sz="4" w:space="0" w:color="auto"/>
            </w:tcBorders>
            <w:noWrap/>
            <w:vAlign w:val="bottom"/>
            <w:hideMark/>
          </w:tcPr>
          <w:p w14:paraId="50D4D776" w14:textId="77777777" w:rsidR="003B43C4" w:rsidRPr="00670B31" w:rsidRDefault="003B43C4" w:rsidP="0017096C">
            <w:pPr>
              <w:spacing w:after="0" w:line="240" w:lineRule="auto"/>
              <w:rPr>
                <w:rFonts w:ascii="Century" w:eastAsia="Times New Roman" w:hAnsi="Century" w:cs="Times New Roman"/>
                <w:color w:val="000000"/>
                <w:sz w:val="24"/>
                <w:szCs w:val="24"/>
              </w:rPr>
            </w:pPr>
            <w:r>
              <w:rPr>
                <w:rFonts w:ascii="Century" w:eastAsia="Times New Roman" w:hAnsi="Century" w:cs="Times New Roman"/>
                <w:color w:val="000000"/>
                <w:sz w:val="24"/>
                <w:szCs w:val="24"/>
              </w:rPr>
              <w:t xml:space="preserve">Chairman Ed Giannotti </w:t>
            </w:r>
          </w:p>
        </w:tc>
        <w:tc>
          <w:tcPr>
            <w:tcW w:w="1733" w:type="dxa"/>
            <w:tcBorders>
              <w:top w:val="nil"/>
              <w:left w:val="nil"/>
              <w:bottom w:val="single" w:sz="4" w:space="0" w:color="auto"/>
              <w:right w:val="single" w:sz="4" w:space="0" w:color="auto"/>
            </w:tcBorders>
            <w:noWrap/>
            <w:vAlign w:val="bottom"/>
            <w:hideMark/>
          </w:tcPr>
          <w:p w14:paraId="105A9AB8" w14:textId="77777777" w:rsidR="003B43C4" w:rsidRPr="00670B31" w:rsidRDefault="003B43C4" w:rsidP="0017096C">
            <w:pPr>
              <w:spacing w:after="0" w:line="240" w:lineRule="auto"/>
              <w:rPr>
                <w:rFonts w:ascii="Century" w:eastAsia="Times New Roman" w:hAnsi="Century" w:cs="Times New Roman"/>
                <w:color w:val="000000"/>
                <w:sz w:val="24"/>
                <w:szCs w:val="24"/>
              </w:rPr>
            </w:pPr>
            <w:r>
              <w:rPr>
                <w:rFonts w:ascii="Century" w:eastAsia="Times New Roman" w:hAnsi="Century" w:cs="Times New Roman"/>
                <w:color w:val="000000"/>
                <w:sz w:val="24"/>
                <w:szCs w:val="24"/>
              </w:rPr>
              <w:t>4</w:t>
            </w:r>
            <w:r w:rsidRPr="00670B31">
              <w:rPr>
                <w:rFonts w:ascii="Century" w:eastAsia="Times New Roman" w:hAnsi="Century" w:cs="Times New Roman"/>
                <w:color w:val="000000"/>
                <w:sz w:val="24"/>
                <w:szCs w:val="24"/>
              </w:rPr>
              <w:t>-year term</w:t>
            </w:r>
          </w:p>
        </w:tc>
        <w:tc>
          <w:tcPr>
            <w:tcW w:w="1620" w:type="dxa"/>
            <w:tcBorders>
              <w:top w:val="nil"/>
              <w:left w:val="nil"/>
              <w:bottom w:val="single" w:sz="4" w:space="0" w:color="auto"/>
              <w:right w:val="single" w:sz="4" w:space="0" w:color="auto"/>
            </w:tcBorders>
            <w:noWrap/>
            <w:vAlign w:val="bottom"/>
            <w:hideMark/>
          </w:tcPr>
          <w:p w14:paraId="7EEE37F1" w14:textId="77777777" w:rsidR="003B43C4" w:rsidRPr="00670B31" w:rsidRDefault="003B43C4" w:rsidP="0017096C">
            <w:pPr>
              <w:spacing w:after="0" w:line="240" w:lineRule="auto"/>
              <w:rPr>
                <w:rFonts w:ascii="Century" w:eastAsia="Times New Roman" w:hAnsi="Century" w:cs="Times New Roman"/>
                <w:color w:val="000000"/>
                <w:sz w:val="24"/>
                <w:szCs w:val="24"/>
              </w:rPr>
            </w:pPr>
            <w:r w:rsidRPr="00670B31">
              <w:rPr>
                <w:rFonts w:ascii="Century" w:eastAsia="Times New Roman" w:hAnsi="Century" w:cs="Times New Roman"/>
                <w:color w:val="000000"/>
                <w:sz w:val="24"/>
                <w:szCs w:val="24"/>
              </w:rPr>
              <w:t>1/1/2026</w:t>
            </w:r>
          </w:p>
        </w:tc>
        <w:tc>
          <w:tcPr>
            <w:tcW w:w="1440" w:type="dxa"/>
            <w:tcBorders>
              <w:top w:val="nil"/>
              <w:left w:val="nil"/>
              <w:bottom w:val="single" w:sz="4" w:space="0" w:color="auto"/>
              <w:right w:val="single" w:sz="18" w:space="0" w:color="auto"/>
            </w:tcBorders>
            <w:noWrap/>
            <w:vAlign w:val="bottom"/>
            <w:hideMark/>
          </w:tcPr>
          <w:p w14:paraId="13E5141C" w14:textId="77777777" w:rsidR="003B43C4" w:rsidRPr="00670B31" w:rsidRDefault="003B43C4" w:rsidP="0017096C">
            <w:pPr>
              <w:spacing w:after="0" w:line="240" w:lineRule="auto"/>
              <w:rPr>
                <w:rFonts w:ascii="Century" w:eastAsia="Times New Roman" w:hAnsi="Century" w:cs="Times New Roman"/>
                <w:color w:val="000000"/>
                <w:sz w:val="24"/>
                <w:szCs w:val="24"/>
              </w:rPr>
            </w:pPr>
            <w:r w:rsidRPr="00670B31">
              <w:rPr>
                <w:rFonts w:ascii="Century" w:eastAsia="Times New Roman" w:hAnsi="Century" w:cs="Times New Roman"/>
                <w:color w:val="000000"/>
                <w:sz w:val="24"/>
                <w:szCs w:val="24"/>
              </w:rPr>
              <w:t>12/31/202</w:t>
            </w:r>
            <w:r>
              <w:rPr>
                <w:rFonts w:ascii="Century" w:eastAsia="Times New Roman" w:hAnsi="Century" w:cs="Times New Roman"/>
                <w:color w:val="000000"/>
                <w:sz w:val="24"/>
                <w:szCs w:val="24"/>
              </w:rPr>
              <w:t>9</w:t>
            </w:r>
          </w:p>
        </w:tc>
      </w:tr>
      <w:bookmarkEnd w:id="1"/>
      <w:tr w:rsidR="003B43C4" w:rsidRPr="00DD764A" w14:paraId="1CAB3343" w14:textId="77777777" w:rsidTr="0017096C">
        <w:trPr>
          <w:trHeight w:val="315"/>
        </w:trPr>
        <w:tc>
          <w:tcPr>
            <w:tcW w:w="900" w:type="dxa"/>
            <w:tcBorders>
              <w:top w:val="nil"/>
              <w:left w:val="single" w:sz="18" w:space="0" w:color="auto"/>
              <w:bottom w:val="single" w:sz="4" w:space="0" w:color="auto"/>
              <w:right w:val="single" w:sz="4" w:space="0" w:color="auto"/>
            </w:tcBorders>
            <w:noWrap/>
            <w:vAlign w:val="bottom"/>
          </w:tcPr>
          <w:p w14:paraId="1FEFB410" w14:textId="77777777" w:rsidR="003B43C4" w:rsidRPr="00670B31" w:rsidRDefault="003B43C4" w:rsidP="0017096C">
            <w:pPr>
              <w:spacing w:after="0" w:line="240" w:lineRule="auto"/>
              <w:rPr>
                <w:rFonts w:ascii="Century" w:eastAsia="Times New Roman" w:hAnsi="Century" w:cs="Times New Roman"/>
                <w:color w:val="000000"/>
                <w:sz w:val="24"/>
                <w:szCs w:val="24"/>
              </w:rPr>
            </w:pPr>
            <w:r w:rsidRPr="00670B31">
              <w:rPr>
                <w:rFonts w:ascii="Century" w:eastAsia="Times New Roman" w:hAnsi="Century" w:cs="Times New Roman"/>
                <w:color w:val="000000"/>
                <w:sz w:val="24"/>
                <w:szCs w:val="24"/>
              </w:rPr>
              <w:t>2026</w:t>
            </w:r>
          </w:p>
        </w:tc>
        <w:tc>
          <w:tcPr>
            <w:tcW w:w="1350" w:type="dxa"/>
            <w:tcBorders>
              <w:top w:val="nil"/>
              <w:left w:val="nil"/>
              <w:bottom w:val="single" w:sz="4" w:space="0" w:color="auto"/>
              <w:right w:val="single" w:sz="4" w:space="0" w:color="auto"/>
            </w:tcBorders>
            <w:noWrap/>
            <w:vAlign w:val="bottom"/>
          </w:tcPr>
          <w:p w14:paraId="49DB7CB0" w14:textId="77777777" w:rsidR="003B43C4" w:rsidRPr="00670B31" w:rsidRDefault="003B43C4" w:rsidP="0017096C">
            <w:pPr>
              <w:spacing w:after="0" w:line="240" w:lineRule="auto"/>
              <w:rPr>
                <w:rFonts w:ascii="Century" w:eastAsia="Times New Roman" w:hAnsi="Century" w:cs="Times New Roman"/>
                <w:color w:val="000000"/>
                <w:sz w:val="24"/>
                <w:szCs w:val="24"/>
              </w:rPr>
            </w:pPr>
            <w:r w:rsidRPr="00670B31">
              <w:rPr>
                <w:rFonts w:ascii="Century" w:eastAsia="Times New Roman" w:hAnsi="Century" w:cs="Times New Roman"/>
                <w:color w:val="000000"/>
                <w:sz w:val="24"/>
                <w:szCs w:val="24"/>
              </w:rPr>
              <w:t>Class IV</w:t>
            </w:r>
          </w:p>
        </w:tc>
        <w:tc>
          <w:tcPr>
            <w:tcW w:w="2947" w:type="dxa"/>
            <w:tcBorders>
              <w:top w:val="nil"/>
              <w:left w:val="nil"/>
              <w:bottom w:val="single" w:sz="4" w:space="0" w:color="auto"/>
              <w:right w:val="single" w:sz="4" w:space="0" w:color="auto"/>
            </w:tcBorders>
            <w:noWrap/>
            <w:vAlign w:val="bottom"/>
          </w:tcPr>
          <w:p w14:paraId="044B5298" w14:textId="77777777" w:rsidR="003B43C4" w:rsidRPr="00670B31" w:rsidRDefault="003B43C4" w:rsidP="0017096C">
            <w:pPr>
              <w:spacing w:after="0" w:line="240" w:lineRule="auto"/>
              <w:rPr>
                <w:rFonts w:ascii="Century" w:eastAsia="Times New Roman" w:hAnsi="Century" w:cs="Times New Roman"/>
                <w:color w:val="000000"/>
                <w:sz w:val="24"/>
                <w:szCs w:val="24"/>
              </w:rPr>
            </w:pPr>
            <w:r w:rsidRPr="00670B31">
              <w:rPr>
                <w:rFonts w:ascii="Century" w:eastAsia="Times New Roman" w:hAnsi="Century" w:cs="Times New Roman"/>
                <w:color w:val="000000"/>
                <w:sz w:val="24"/>
                <w:szCs w:val="24"/>
              </w:rPr>
              <w:t xml:space="preserve">Ken DeGennaro </w:t>
            </w:r>
          </w:p>
        </w:tc>
        <w:tc>
          <w:tcPr>
            <w:tcW w:w="1733" w:type="dxa"/>
            <w:tcBorders>
              <w:top w:val="nil"/>
              <w:left w:val="nil"/>
              <w:bottom w:val="single" w:sz="4" w:space="0" w:color="auto"/>
              <w:right w:val="single" w:sz="4" w:space="0" w:color="auto"/>
            </w:tcBorders>
            <w:noWrap/>
            <w:vAlign w:val="bottom"/>
          </w:tcPr>
          <w:p w14:paraId="58AC3ED9" w14:textId="77777777" w:rsidR="003B43C4" w:rsidRPr="00670B31" w:rsidRDefault="003B43C4" w:rsidP="0017096C">
            <w:pPr>
              <w:spacing w:after="0" w:line="240" w:lineRule="auto"/>
              <w:rPr>
                <w:rFonts w:ascii="Century" w:eastAsia="Times New Roman" w:hAnsi="Century" w:cs="Times New Roman"/>
                <w:color w:val="000000"/>
                <w:sz w:val="24"/>
                <w:szCs w:val="24"/>
              </w:rPr>
            </w:pPr>
            <w:r>
              <w:rPr>
                <w:rFonts w:ascii="Century" w:eastAsia="Times New Roman" w:hAnsi="Century" w:cs="Times New Roman"/>
                <w:color w:val="000000"/>
                <w:sz w:val="24"/>
                <w:szCs w:val="24"/>
              </w:rPr>
              <w:t>4</w:t>
            </w:r>
            <w:r w:rsidRPr="00670B31">
              <w:rPr>
                <w:rFonts w:ascii="Century" w:eastAsia="Times New Roman" w:hAnsi="Century" w:cs="Times New Roman"/>
                <w:color w:val="000000"/>
                <w:sz w:val="24"/>
                <w:szCs w:val="24"/>
              </w:rPr>
              <w:t>-year term</w:t>
            </w:r>
          </w:p>
        </w:tc>
        <w:tc>
          <w:tcPr>
            <w:tcW w:w="1620" w:type="dxa"/>
            <w:tcBorders>
              <w:top w:val="nil"/>
              <w:left w:val="nil"/>
              <w:bottom w:val="single" w:sz="4" w:space="0" w:color="auto"/>
              <w:right w:val="single" w:sz="4" w:space="0" w:color="auto"/>
            </w:tcBorders>
            <w:noWrap/>
            <w:vAlign w:val="bottom"/>
          </w:tcPr>
          <w:p w14:paraId="62F3FC6C" w14:textId="77777777" w:rsidR="003B43C4" w:rsidRPr="00670B31" w:rsidRDefault="003B43C4" w:rsidP="0017096C">
            <w:pPr>
              <w:spacing w:after="0" w:line="240" w:lineRule="auto"/>
              <w:rPr>
                <w:rFonts w:ascii="Century" w:eastAsia="Times New Roman" w:hAnsi="Century" w:cs="Times New Roman"/>
                <w:color w:val="000000"/>
                <w:sz w:val="24"/>
                <w:szCs w:val="24"/>
              </w:rPr>
            </w:pPr>
            <w:r w:rsidRPr="00670B31">
              <w:rPr>
                <w:rFonts w:ascii="Century" w:eastAsia="Times New Roman" w:hAnsi="Century" w:cs="Times New Roman"/>
                <w:color w:val="000000"/>
                <w:sz w:val="24"/>
                <w:szCs w:val="24"/>
              </w:rPr>
              <w:t>1/1/2026</w:t>
            </w:r>
          </w:p>
        </w:tc>
        <w:tc>
          <w:tcPr>
            <w:tcW w:w="1440" w:type="dxa"/>
            <w:tcBorders>
              <w:top w:val="nil"/>
              <w:left w:val="nil"/>
              <w:bottom w:val="single" w:sz="4" w:space="0" w:color="auto"/>
              <w:right w:val="single" w:sz="18" w:space="0" w:color="auto"/>
            </w:tcBorders>
            <w:noWrap/>
            <w:vAlign w:val="bottom"/>
          </w:tcPr>
          <w:p w14:paraId="4527A329" w14:textId="77777777" w:rsidR="003B43C4" w:rsidRPr="00670B31" w:rsidRDefault="003B43C4" w:rsidP="0017096C">
            <w:pPr>
              <w:spacing w:after="0" w:line="240" w:lineRule="auto"/>
              <w:rPr>
                <w:rFonts w:ascii="Century" w:eastAsia="Times New Roman" w:hAnsi="Century" w:cs="Times New Roman"/>
                <w:color w:val="000000"/>
                <w:sz w:val="24"/>
                <w:szCs w:val="24"/>
              </w:rPr>
            </w:pPr>
            <w:r w:rsidRPr="00670B31">
              <w:rPr>
                <w:rFonts w:ascii="Century" w:eastAsia="Times New Roman" w:hAnsi="Century" w:cs="Times New Roman"/>
                <w:color w:val="000000"/>
                <w:sz w:val="24"/>
                <w:szCs w:val="24"/>
              </w:rPr>
              <w:t>12/31/202</w:t>
            </w:r>
            <w:r>
              <w:rPr>
                <w:rFonts w:ascii="Century" w:eastAsia="Times New Roman" w:hAnsi="Century" w:cs="Times New Roman"/>
                <w:color w:val="000000"/>
                <w:sz w:val="24"/>
                <w:szCs w:val="24"/>
              </w:rPr>
              <w:t>9</w:t>
            </w:r>
          </w:p>
        </w:tc>
      </w:tr>
      <w:tr w:rsidR="003B43C4" w:rsidRPr="00DD764A" w14:paraId="568B4F5D" w14:textId="77777777" w:rsidTr="0017096C">
        <w:trPr>
          <w:trHeight w:val="315"/>
        </w:trPr>
        <w:tc>
          <w:tcPr>
            <w:tcW w:w="900" w:type="dxa"/>
            <w:tcBorders>
              <w:top w:val="nil"/>
              <w:left w:val="single" w:sz="18" w:space="0" w:color="auto"/>
              <w:bottom w:val="single" w:sz="4" w:space="0" w:color="auto"/>
              <w:right w:val="single" w:sz="4" w:space="0" w:color="auto"/>
            </w:tcBorders>
            <w:noWrap/>
          </w:tcPr>
          <w:p w14:paraId="6EDA633C" w14:textId="77777777" w:rsidR="003B43C4" w:rsidRPr="00934C92" w:rsidRDefault="003B43C4" w:rsidP="0017096C">
            <w:pPr>
              <w:spacing w:after="0" w:line="240" w:lineRule="auto"/>
              <w:rPr>
                <w:rFonts w:ascii="Century" w:hAnsi="Century"/>
                <w:sz w:val="24"/>
                <w:szCs w:val="24"/>
              </w:rPr>
            </w:pPr>
            <w:r w:rsidRPr="00934C92">
              <w:rPr>
                <w:rFonts w:ascii="Century" w:hAnsi="Century"/>
                <w:sz w:val="24"/>
                <w:szCs w:val="24"/>
              </w:rPr>
              <w:t>2026</w:t>
            </w:r>
          </w:p>
        </w:tc>
        <w:tc>
          <w:tcPr>
            <w:tcW w:w="1350" w:type="dxa"/>
            <w:tcBorders>
              <w:top w:val="nil"/>
              <w:left w:val="nil"/>
              <w:bottom w:val="single" w:sz="4" w:space="0" w:color="auto"/>
              <w:right w:val="single" w:sz="4" w:space="0" w:color="auto"/>
            </w:tcBorders>
            <w:noWrap/>
          </w:tcPr>
          <w:p w14:paraId="4B1DE317" w14:textId="77777777" w:rsidR="003B43C4" w:rsidRPr="00934C92" w:rsidRDefault="003B43C4" w:rsidP="0017096C">
            <w:pPr>
              <w:spacing w:after="0" w:line="240" w:lineRule="auto"/>
              <w:rPr>
                <w:rFonts w:ascii="Century" w:hAnsi="Century"/>
                <w:sz w:val="24"/>
                <w:szCs w:val="24"/>
              </w:rPr>
            </w:pPr>
            <w:r w:rsidRPr="00934C92">
              <w:rPr>
                <w:rFonts w:ascii="Century" w:hAnsi="Century"/>
                <w:sz w:val="24"/>
                <w:szCs w:val="24"/>
              </w:rPr>
              <w:t>Class II</w:t>
            </w:r>
          </w:p>
        </w:tc>
        <w:tc>
          <w:tcPr>
            <w:tcW w:w="2947" w:type="dxa"/>
            <w:tcBorders>
              <w:top w:val="nil"/>
              <w:left w:val="nil"/>
              <w:bottom w:val="single" w:sz="4" w:space="0" w:color="auto"/>
              <w:right w:val="single" w:sz="4" w:space="0" w:color="auto"/>
            </w:tcBorders>
            <w:noWrap/>
          </w:tcPr>
          <w:p w14:paraId="549DD194" w14:textId="77777777" w:rsidR="003B43C4" w:rsidRPr="00934C92" w:rsidRDefault="003B43C4" w:rsidP="0017096C">
            <w:pPr>
              <w:spacing w:after="0" w:line="240" w:lineRule="auto"/>
              <w:rPr>
                <w:rFonts w:ascii="Century" w:hAnsi="Century"/>
                <w:sz w:val="24"/>
                <w:szCs w:val="24"/>
              </w:rPr>
            </w:pPr>
            <w:r w:rsidRPr="00934C92">
              <w:rPr>
                <w:rFonts w:ascii="Century" w:hAnsi="Century"/>
                <w:sz w:val="24"/>
                <w:szCs w:val="24"/>
              </w:rPr>
              <w:t>Chief Howard Ostrow</w:t>
            </w:r>
          </w:p>
        </w:tc>
        <w:tc>
          <w:tcPr>
            <w:tcW w:w="1733" w:type="dxa"/>
            <w:tcBorders>
              <w:top w:val="nil"/>
              <w:left w:val="nil"/>
              <w:bottom w:val="single" w:sz="4" w:space="0" w:color="auto"/>
              <w:right w:val="single" w:sz="4" w:space="0" w:color="auto"/>
            </w:tcBorders>
            <w:noWrap/>
          </w:tcPr>
          <w:p w14:paraId="457E0E01" w14:textId="77777777" w:rsidR="003B43C4" w:rsidRPr="00934C92" w:rsidRDefault="003B43C4" w:rsidP="0017096C">
            <w:pPr>
              <w:spacing w:after="0" w:line="240" w:lineRule="auto"/>
              <w:rPr>
                <w:rFonts w:ascii="Century" w:hAnsi="Century"/>
                <w:sz w:val="24"/>
                <w:szCs w:val="24"/>
              </w:rPr>
            </w:pPr>
            <w:r w:rsidRPr="00934C92">
              <w:rPr>
                <w:rFonts w:ascii="Century" w:hAnsi="Century"/>
                <w:sz w:val="24"/>
                <w:szCs w:val="24"/>
              </w:rPr>
              <w:t>1-year term</w:t>
            </w:r>
          </w:p>
        </w:tc>
        <w:tc>
          <w:tcPr>
            <w:tcW w:w="1620" w:type="dxa"/>
            <w:tcBorders>
              <w:top w:val="nil"/>
              <w:left w:val="nil"/>
              <w:bottom w:val="single" w:sz="4" w:space="0" w:color="auto"/>
              <w:right w:val="single" w:sz="4" w:space="0" w:color="auto"/>
            </w:tcBorders>
            <w:noWrap/>
          </w:tcPr>
          <w:p w14:paraId="0FEC2424" w14:textId="77777777" w:rsidR="003B43C4" w:rsidRPr="00934C92" w:rsidRDefault="003B43C4" w:rsidP="0017096C">
            <w:pPr>
              <w:spacing w:after="0" w:line="240" w:lineRule="auto"/>
              <w:rPr>
                <w:rFonts w:ascii="Century" w:hAnsi="Century"/>
                <w:sz w:val="24"/>
                <w:szCs w:val="24"/>
              </w:rPr>
            </w:pPr>
            <w:r w:rsidRPr="00934C92">
              <w:rPr>
                <w:rFonts w:ascii="Century" w:hAnsi="Century"/>
                <w:sz w:val="24"/>
                <w:szCs w:val="24"/>
              </w:rPr>
              <w:t>1/1/2026</w:t>
            </w:r>
          </w:p>
        </w:tc>
        <w:tc>
          <w:tcPr>
            <w:tcW w:w="1440" w:type="dxa"/>
            <w:tcBorders>
              <w:top w:val="nil"/>
              <w:left w:val="nil"/>
              <w:bottom w:val="single" w:sz="4" w:space="0" w:color="auto"/>
              <w:right w:val="single" w:sz="18" w:space="0" w:color="auto"/>
            </w:tcBorders>
            <w:noWrap/>
          </w:tcPr>
          <w:p w14:paraId="71334281" w14:textId="77777777" w:rsidR="003B43C4" w:rsidRPr="00934C92" w:rsidRDefault="003B43C4" w:rsidP="0017096C">
            <w:pPr>
              <w:spacing w:after="0" w:line="240" w:lineRule="auto"/>
              <w:rPr>
                <w:rFonts w:ascii="Century" w:hAnsi="Century"/>
                <w:sz w:val="24"/>
                <w:szCs w:val="24"/>
              </w:rPr>
            </w:pPr>
            <w:r w:rsidRPr="00934C92">
              <w:rPr>
                <w:rFonts w:ascii="Century" w:hAnsi="Century"/>
                <w:sz w:val="24"/>
                <w:szCs w:val="24"/>
              </w:rPr>
              <w:t>12/31/2026</w:t>
            </w:r>
          </w:p>
        </w:tc>
      </w:tr>
      <w:tr w:rsidR="003B43C4" w:rsidRPr="00DD764A" w14:paraId="599A3C85" w14:textId="77777777" w:rsidTr="0017096C">
        <w:trPr>
          <w:trHeight w:val="330"/>
        </w:trPr>
        <w:tc>
          <w:tcPr>
            <w:tcW w:w="900" w:type="dxa"/>
            <w:tcBorders>
              <w:top w:val="single" w:sz="4" w:space="0" w:color="auto"/>
              <w:left w:val="single" w:sz="18" w:space="0" w:color="auto"/>
              <w:bottom w:val="single" w:sz="4" w:space="0" w:color="auto"/>
              <w:right w:val="single" w:sz="4" w:space="0" w:color="auto"/>
            </w:tcBorders>
            <w:noWrap/>
            <w:vAlign w:val="bottom"/>
            <w:hideMark/>
          </w:tcPr>
          <w:p w14:paraId="39709068" w14:textId="77777777" w:rsidR="003B43C4" w:rsidRPr="00670B31" w:rsidRDefault="003B43C4" w:rsidP="0017096C">
            <w:pPr>
              <w:spacing w:after="0" w:line="240" w:lineRule="auto"/>
              <w:rPr>
                <w:rFonts w:ascii="Century" w:eastAsia="Times New Roman" w:hAnsi="Century" w:cs="Times New Roman"/>
                <w:color w:val="000000"/>
                <w:sz w:val="24"/>
                <w:szCs w:val="24"/>
              </w:rPr>
            </w:pPr>
            <w:r w:rsidRPr="00670B31">
              <w:rPr>
                <w:rFonts w:ascii="Century" w:eastAsia="Times New Roman" w:hAnsi="Century" w:cs="Times New Roman"/>
                <w:color w:val="000000"/>
                <w:sz w:val="24"/>
                <w:szCs w:val="24"/>
              </w:rPr>
              <w:t>2026</w:t>
            </w:r>
          </w:p>
        </w:tc>
        <w:tc>
          <w:tcPr>
            <w:tcW w:w="1350" w:type="dxa"/>
            <w:tcBorders>
              <w:top w:val="single" w:sz="4" w:space="0" w:color="auto"/>
              <w:left w:val="nil"/>
              <w:bottom w:val="single" w:sz="4" w:space="0" w:color="auto"/>
              <w:right w:val="single" w:sz="4" w:space="0" w:color="auto"/>
            </w:tcBorders>
            <w:noWrap/>
            <w:vAlign w:val="bottom"/>
            <w:hideMark/>
          </w:tcPr>
          <w:p w14:paraId="2E60B5A8" w14:textId="77777777" w:rsidR="003B43C4" w:rsidRPr="00670B31" w:rsidRDefault="003B43C4" w:rsidP="0017096C">
            <w:pPr>
              <w:spacing w:after="0" w:line="240" w:lineRule="auto"/>
              <w:rPr>
                <w:rFonts w:ascii="Century" w:eastAsia="Times New Roman" w:hAnsi="Century" w:cs="Times New Roman"/>
                <w:color w:val="000000"/>
                <w:sz w:val="24"/>
                <w:szCs w:val="24"/>
              </w:rPr>
            </w:pPr>
            <w:proofErr w:type="gramStart"/>
            <w:r w:rsidRPr="00670B31">
              <w:rPr>
                <w:rFonts w:ascii="Century" w:eastAsia="Times New Roman" w:hAnsi="Century" w:cs="Times New Roman"/>
                <w:color w:val="000000"/>
                <w:sz w:val="24"/>
                <w:szCs w:val="24"/>
              </w:rPr>
              <w:t>Alt. #</w:t>
            </w:r>
            <w:proofErr w:type="gramEnd"/>
            <w:r w:rsidRPr="00670B31">
              <w:rPr>
                <w:rFonts w:ascii="Century" w:eastAsia="Times New Roman" w:hAnsi="Century" w:cs="Times New Roman"/>
                <w:color w:val="000000"/>
                <w:sz w:val="24"/>
                <w:szCs w:val="24"/>
              </w:rPr>
              <w:t>2</w:t>
            </w:r>
          </w:p>
        </w:tc>
        <w:tc>
          <w:tcPr>
            <w:tcW w:w="2947" w:type="dxa"/>
            <w:tcBorders>
              <w:top w:val="single" w:sz="4" w:space="0" w:color="auto"/>
              <w:left w:val="nil"/>
              <w:bottom w:val="single" w:sz="4" w:space="0" w:color="auto"/>
              <w:right w:val="single" w:sz="4" w:space="0" w:color="auto"/>
            </w:tcBorders>
            <w:noWrap/>
            <w:vAlign w:val="bottom"/>
            <w:hideMark/>
          </w:tcPr>
          <w:p w14:paraId="4F25B9A2" w14:textId="77777777" w:rsidR="003B43C4" w:rsidRPr="00670B31" w:rsidRDefault="003B43C4" w:rsidP="0017096C">
            <w:pPr>
              <w:spacing w:after="0" w:line="240" w:lineRule="auto"/>
              <w:rPr>
                <w:rFonts w:ascii="Century" w:eastAsia="Times New Roman" w:hAnsi="Century" w:cs="Times New Roman"/>
                <w:color w:val="000000"/>
                <w:sz w:val="24"/>
                <w:szCs w:val="24"/>
              </w:rPr>
            </w:pPr>
            <w:r>
              <w:rPr>
                <w:rFonts w:ascii="Century" w:eastAsia="Times New Roman" w:hAnsi="Century" w:cs="Times New Roman"/>
                <w:color w:val="000000"/>
                <w:sz w:val="24"/>
                <w:szCs w:val="24"/>
              </w:rPr>
              <w:t>Dave Brennan</w:t>
            </w:r>
          </w:p>
        </w:tc>
        <w:tc>
          <w:tcPr>
            <w:tcW w:w="1733" w:type="dxa"/>
            <w:tcBorders>
              <w:top w:val="single" w:sz="4" w:space="0" w:color="auto"/>
              <w:left w:val="nil"/>
              <w:bottom w:val="single" w:sz="4" w:space="0" w:color="auto"/>
              <w:right w:val="single" w:sz="4" w:space="0" w:color="auto"/>
            </w:tcBorders>
            <w:noWrap/>
            <w:vAlign w:val="bottom"/>
            <w:hideMark/>
          </w:tcPr>
          <w:p w14:paraId="754F6041" w14:textId="77777777" w:rsidR="003B43C4" w:rsidRPr="00670B31" w:rsidRDefault="003B43C4" w:rsidP="0017096C">
            <w:pPr>
              <w:spacing w:after="0" w:line="240" w:lineRule="auto"/>
              <w:rPr>
                <w:rFonts w:ascii="Century" w:eastAsia="Times New Roman" w:hAnsi="Century" w:cs="Times New Roman"/>
                <w:color w:val="000000"/>
                <w:sz w:val="24"/>
                <w:szCs w:val="24"/>
              </w:rPr>
            </w:pPr>
            <w:r>
              <w:rPr>
                <w:rFonts w:ascii="Century" w:eastAsia="Times New Roman" w:hAnsi="Century" w:cs="Times New Roman"/>
                <w:color w:val="000000"/>
                <w:sz w:val="24"/>
                <w:szCs w:val="24"/>
              </w:rPr>
              <w:t>2</w:t>
            </w:r>
            <w:r w:rsidRPr="00670B31">
              <w:rPr>
                <w:rFonts w:ascii="Century" w:eastAsia="Times New Roman" w:hAnsi="Century" w:cs="Times New Roman"/>
                <w:color w:val="000000"/>
                <w:sz w:val="24"/>
                <w:szCs w:val="24"/>
              </w:rPr>
              <w:t>-year term</w:t>
            </w:r>
          </w:p>
        </w:tc>
        <w:tc>
          <w:tcPr>
            <w:tcW w:w="1620" w:type="dxa"/>
            <w:tcBorders>
              <w:top w:val="single" w:sz="4" w:space="0" w:color="auto"/>
              <w:left w:val="nil"/>
              <w:bottom w:val="single" w:sz="4" w:space="0" w:color="auto"/>
              <w:right w:val="single" w:sz="4" w:space="0" w:color="auto"/>
            </w:tcBorders>
            <w:noWrap/>
            <w:vAlign w:val="bottom"/>
            <w:hideMark/>
          </w:tcPr>
          <w:p w14:paraId="012C86BE" w14:textId="77777777" w:rsidR="003B43C4" w:rsidRPr="00670B31" w:rsidRDefault="003B43C4" w:rsidP="0017096C">
            <w:pPr>
              <w:spacing w:after="0" w:line="240" w:lineRule="auto"/>
              <w:rPr>
                <w:rFonts w:ascii="Century" w:eastAsia="Times New Roman" w:hAnsi="Century" w:cs="Times New Roman"/>
                <w:color w:val="000000"/>
                <w:sz w:val="24"/>
                <w:szCs w:val="24"/>
              </w:rPr>
            </w:pPr>
            <w:r w:rsidRPr="00670B31">
              <w:rPr>
                <w:rFonts w:ascii="Century" w:eastAsia="Times New Roman" w:hAnsi="Century" w:cs="Times New Roman"/>
                <w:color w:val="000000"/>
                <w:sz w:val="24"/>
                <w:szCs w:val="24"/>
              </w:rPr>
              <w:t>1/1/202</w:t>
            </w:r>
            <w:r>
              <w:rPr>
                <w:rFonts w:ascii="Century" w:eastAsia="Times New Roman" w:hAnsi="Century" w:cs="Times New Roman"/>
                <w:color w:val="000000"/>
                <w:sz w:val="24"/>
                <w:szCs w:val="24"/>
              </w:rPr>
              <w:t>6</w:t>
            </w:r>
          </w:p>
        </w:tc>
        <w:tc>
          <w:tcPr>
            <w:tcW w:w="1440" w:type="dxa"/>
            <w:tcBorders>
              <w:top w:val="single" w:sz="4" w:space="0" w:color="auto"/>
              <w:left w:val="nil"/>
              <w:bottom w:val="single" w:sz="4" w:space="0" w:color="auto"/>
              <w:right w:val="single" w:sz="18" w:space="0" w:color="auto"/>
            </w:tcBorders>
            <w:noWrap/>
            <w:vAlign w:val="bottom"/>
            <w:hideMark/>
          </w:tcPr>
          <w:p w14:paraId="2439D482" w14:textId="77777777" w:rsidR="003B43C4" w:rsidRPr="00670B31" w:rsidRDefault="003B43C4" w:rsidP="0017096C">
            <w:pPr>
              <w:spacing w:after="0" w:line="240" w:lineRule="auto"/>
              <w:rPr>
                <w:rFonts w:ascii="Century" w:eastAsia="Times New Roman" w:hAnsi="Century" w:cs="Times New Roman"/>
                <w:color w:val="000000"/>
                <w:sz w:val="24"/>
                <w:szCs w:val="24"/>
              </w:rPr>
            </w:pPr>
            <w:r w:rsidRPr="00670B31">
              <w:rPr>
                <w:rFonts w:ascii="Century" w:eastAsia="Times New Roman" w:hAnsi="Century" w:cs="Times New Roman"/>
                <w:color w:val="000000"/>
                <w:sz w:val="24"/>
                <w:szCs w:val="24"/>
              </w:rPr>
              <w:t>12/31/202</w:t>
            </w:r>
            <w:r>
              <w:rPr>
                <w:rFonts w:ascii="Century" w:eastAsia="Times New Roman" w:hAnsi="Century" w:cs="Times New Roman"/>
                <w:color w:val="000000"/>
                <w:sz w:val="24"/>
                <w:szCs w:val="24"/>
              </w:rPr>
              <w:t>7</w:t>
            </w:r>
          </w:p>
        </w:tc>
      </w:tr>
      <w:tr w:rsidR="003B43C4" w:rsidRPr="00DD764A" w14:paraId="5165B843" w14:textId="77777777" w:rsidTr="0017096C">
        <w:trPr>
          <w:trHeight w:val="330"/>
        </w:trPr>
        <w:tc>
          <w:tcPr>
            <w:tcW w:w="900" w:type="dxa"/>
            <w:tcBorders>
              <w:top w:val="single" w:sz="4" w:space="0" w:color="auto"/>
              <w:left w:val="single" w:sz="18" w:space="0" w:color="auto"/>
              <w:bottom w:val="single" w:sz="12" w:space="0" w:color="auto"/>
              <w:right w:val="single" w:sz="4" w:space="0" w:color="auto"/>
            </w:tcBorders>
            <w:noWrap/>
            <w:vAlign w:val="bottom"/>
          </w:tcPr>
          <w:p w14:paraId="0D108FA0" w14:textId="77777777" w:rsidR="003B43C4" w:rsidRPr="00670B31" w:rsidRDefault="003B43C4" w:rsidP="0017096C">
            <w:pPr>
              <w:spacing w:after="0" w:line="240" w:lineRule="auto"/>
              <w:rPr>
                <w:rFonts w:ascii="Century" w:eastAsia="Times New Roman" w:hAnsi="Century" w:cs="Times New Roman"/>
                <w:color w:val="000000"/>
                <w:sz w:val="24"/>
                <w:szCs w:val="24"/>
              </w:rPr>
            </w:pPr>
            <w:r>
              <w:rPr>
                <w:rFonts w:ascii="Century" w:eastAsia="Times New Roman" w:hAnsi="Century" w:cs="Times New Roman"/>
                <w:color w:val="000000"/>
                <w:sz w:val="24"/>
                <w:szCs w:val="24"/>
              </w:rPr>
              <w:t>2026</w:t>
            </w:r>
          </w:p>
        </w:tc>
        <w:tc>
          <w:tcPr>
            <w:tcW w:w="1350" w:type="dxa"/>
            <w:tcBorders>
              <w:top w:val="single" w:sz="4" w:space="0" w:color="auto"/>
              <w:left w:val="nil"/>
              <w:bottom w:val="single" w:sz="12" w:space="0" w:color="auto"/>
              <w:right w:val="single" w:sz="4" w:space="0" w:color="auto"/>
            </w:tcBorders>
            <w:noWrap/>
            <w:vAlign w:val="bottom"/>
          </w:tcPr>
          <w:p w14:paraId="4F62AC10" w14:textId="77777777" w:rsidR="003B43C4" w:rsidRPr="00670B31" w:rsidRDefault="003B43C4" w:rsidP="0017096C">
            <w:pPr>
              <w:spacing w:after="0" w:line="240" w:lineRule="auto"/>
              <w:rPr>
                <w:rFonts w:ascii="Century" w:eastAsia="Times New Roman" w:hAnsi="Century" w:cs="Times New Roman"/>
                <w:color w:val="000000"/>
                <w:sz w:val="24"/>
                <w:szCs w:val="24"/>
              </w:rPr>
            </w:pPr>
            <w:proofErr w:type="gramStart"/>
            <w:r>
              <w:rPr>
                <w:rFonts w:ascii="Century" w:eastAsia="Times New Roman" w:hAnsi="Century" w:cs="Times New Roman"/>
                <w:color w:val="000000"/>
                <w:sz w:val="24"/>
                <w:szCs w:val="24"/>
              </w:rPr>
              <w:t>Alt. #</w:t>
            </w:r>
            <w:proofErr w:type="gramEnd"/>
            <w:r>
              <w:rPr>
                <w:rFonts w:ascii="Century" w:eastAsia="Times New Roman" w:hAnsi="Century" w:cs="Times New Roman"/>
                <w:color w:val="000000"/>
                <w:sz w:val="24"/>
                <w:szCs w:val="24"/>
              </w:rPr>
              <w:t>3</w:t>
            </w:r>
          </w:p>
        </w:tc>
        <w:tc>
          <w:tcPr>
            <w:tcW w:w="2947" w:type="dxa"/>
            <w:tcBorders>
              <w:top w:val="single" w:sz="4" w:space="0" w:color="auto"/>
              <w:left w:val="nil"/>
              <w:bottom w:val="single" w:sz="12" w:space="0" w:color="auto"/>
              <w:right w:val="single" w:sz="4" w:space="0" w:color="auto"/>
            </w:tcBorders>
            <w:noWrap/>
            <w:vAlign w:val="bottom"/>
          </w:tcPr>
          <w:p w14:paraId="176FD1D5" w14:textId="7A1666F6" w:rsidR="003B43C4" w:rsidRDefault="00934C92" w:rsidP="0017096C">
            <w:pPr>
              <w:spacing w:after="0" w:line="240" w:lineRule="auto"/>
              <w:rPr>
                <w:rFonts w:ascii="Century" w:eastAsia="Times New Roman" w:hAnsi="Century" w:cs="Times New Roman"/>
                <w:color w:val="000000"/>
                <w:sz w:val="24"/>
                <w:szCs w:val="24"/>
              </w:rPr>
            </w:pPr>
            <w:r>
              <w:rPr>
                <w:rFonts w:ascii="Century" w:eastAsia="Times New Roman" w:hAnsi="Century" w:cs="Times New Roman"/>
                <w:color w:val="000000"/>
                <w:sz w:val="24"/>
                <w:szCs w:val="24"/>
              </w:rPr>
              <w:t>TBD</w:t>
            </w:r>
          </w:p>
        </w:tc>
        <w:tc>
          <w:tcPr>
            <w:tcW w:w="1733" w:type="dxa"/>
            <w:tcBorders>
              <w:top w:val="single" w:sz="4" w:space="0" w:color="auto"/>
              <w:left w:val="nil"/>
              <w:bottom w:val="single" w:sz="12" w:space="0" w:color="auto"/>
              <w:right w:val="single" w:sz="4" w:space="0" w:color="auto"/>
            </w:tcBorders>
            <w:noWrap/>
            <w:vAlign w:val="bottom"/>
          </w:tcPr>
          <w:p w14:paraId="37D1A10F" w14:textId="77777777" w:rsidR="003B43C4" w:rsidRPr="00670B31" w:rsidRDefault="003B43C4" w:rsidP="0017096C">
            <w:pPr>
              <w:spacing w:after="0" w:line="240" w:lineRule="auto"/>
              <w:rPr>
                <w:rFonts w:ascii="Century" w:eastAsia="Times New Roman" w:hAnsi="Century" w:cs="Times New Roman"/>
                <w:color w:val="000000"/>
                <w:sz w:val="24"/>
                <w:szCs w:val="24"/>
              </w:rPr>
            </w:pPr>
            <w:r>
              <w:rPr>
                <w:rFonts w:ascii="Century" w:eastAsia="Times New Roman" w:hAnsi="Century" w:cs="Times New Roman"/>
                <w:color w:val="000000"/>
                <w:sz w:val="24"/>
                <w:szCs w:val="24"/>
              </w:rPr>
              <w:t>2</w:t>
            </w:r>
            <w:r w:rsidRPr="00670B31">
              <w:rPr>
                <w:rFonts w:ascii="Century" w:eastAsia="Times New Roman" w:hAnsi="Century" w:cs="Times New Roman"/>
                <w:color w:val="000000"/>
                <w:sz w:val="24"/>
                <w:szCs w:val="24"/>
              </w:rPr>
              <w:t>-year term</w:t>
            </w:r>
          </w:p>
        </w:tc>
        <w:tc>
          <w:tcPr>
            <w:tcW w:w="1620" w:type="dxa"/>
            <w:tcBorders>
              <w:top w:val="single" w:sz="4" w:space="0" w:color="auto"/>
              <w:left w:val="nil"/>
              <w:bottom w:val="single" w:sz="12" w:space="0" w:color="auto"/>
              <w:right w:val="single" w:sz="4" w:space="0" w:color="auto"/>
            </w:tcBorders>
            <w:noWrap/>
            <w:vAlign w:val="bottom"/>
          </w:tcPr>
          <w:p w14:paraId="001C9DA3" w14:textId="77777777" w:rsidR="003B43C4" w:rsidRPr="00670B31" w:rsidRDefault="003B43C4" w:rsidP="0017096C">
            <w:pPr>
              <w:spacing w:after="0" w:line="240" w:lineRule="auto"/>
              <w:rPr>
                <w:rFonts w:ascii="Century" w:eastAsia="Times New Roman" w:hAnsi="Century" w:cs="Times New Roman"/>
                <w:color w:val="000000"/>
                <w:sz w:val="24"/>
                <w:szCs w:val="24"/>
              </w:rPr>
            </w:pPr>
            <w:r w:rsidRPr="00670B31">
              <w:rPr>
                <w:rFonts w:ascii="Century" w:eastAsia="Times New Roman" w:hAnsi="Century" w:cs="Times New Roman"/>
                <w:color w:val="000000"/>
                <w:sz w:val="24"/>
                <w:szCs w:val="24"/>
              </w:rPr>
              <w:t>1/1/202</w:t>
            </w:r>
            <w:r>
              <w:rPr>
                <w:rFonts w:ascii="Century" w:eastAsia="Times New Roman" w:hAnsi="Century" w:cs="Times New Roman"/>
                <w:color w:val="000000"/>
                <w:sz w:val="24"/>
                <w:szCs w:val="24"/>
              </w:rPr>
              <w:t>6</w:t>
            </w:r>
          </w:p>
        </w:tc>
        <w:tc>
          <w:tcPr>
            <w:tcW w:w="1440" w:type="dxa"/>
            <w:tcBorders>
              <w:top w:val="single" w:sz="4" w:space="0" w:color="auto"/>
              <w:left w:val="nil"/>
              <w:bottom w:val="single" w:sz="12" w:space="0" w:color="auto"/>
              <w:right w:val="single" w:sz="18" w:space="0" w:color="auto"/>
            </w:tcBorders>
            <w:noWrap/>
            <w:vAlign w:val="bottom"/>
          </w:tcPr>
          <w:p w14:paraId="64D819E1" w14:textId="77777777" w:rsidR="003B43C4" w:rsidRPr="00670B31" w:rsidRDefault="003B43C4" w:rsidP="0017096C">
            <w:pPr>
              <w:spacing w:after="0" w:line="240" w:lineRule="auto"/>
              <w:rPr>
                <w:rFonts w:ascii="Century" w:eastAsia="Times New Roman" w:hAnsi="Century" w:cs="Times New Roman"/>
                <w:color w:val="000000"/>
                <w:sz w:val="24"/>
                <w:szCs w:val="24"/>
              </w:rPr>
            </w:pPr>
            <w:r w:rsidRPr="00670B31">
              <w:rPr>
                <w:rFonts w:ascii="Century" w:eastAsia="Times New Roman" w:hAnsi="Century" w:cs="Times New Roman"/>
                <w:color w:val="000000"/>
                <w:sz w:val="24"/>
                <w:szCs w:val="24"/>
              </w:rPr>
              <w:t>12/31/202</w:t>
            </w:r>
            <w:r>
              <w:rPr>
                <w:rFonts w:ascii="Century" w:eastAsia="Times New Roman" w:hAnsi="Century" w:cs="Times New Roman"/>
                <w:color w:val="000000"/>
                <w:sz w:val="24"/>
                <w:szCs w:val="24"/>
              </w:rPr>
              <w:t>7</w:t>
            </w:r>
          </w:p>
        </w:tc>
      </w:tr>
    </w:tbl>
    <w:p w14:paraId="35AEC5B8" w14:textId="77777777" w:rsidR="00360C60" w:rsidRPr="00DD764A" w:rsidRDefault="00360C60" w:rsidP="00360C60">
      <w:pPr>
        <w:pStyle w:val="NoSpacing"/>
        <w:jc w:val="center"/>
        <w:rPr>
          <w:rFonts w:ascii="Times New Roman" w:hAnsi="Times New Roman" w:cs="Times New Roman"/>
          <w:b/>
          <w:u w:val="single"/>
        </w:rPr>
      </w:pPr>
    </w:p>
    <w:p w14:paraId="01A71070" w14:textId="77777777" w:rsidR="0018535C" w:rsidRPr="00DD764A" w:rsidRDefault="0018535C" w:rsidP="0018535C">
      <w:pPr>
        <w:spacing w:after="0" w:line="240" w:lineRule="auto"/>
        <w:rPr>
          <w:rFonts w:ascii="Times New Roman" w:eastAsia="Times New Roman" w:hAnsi="Times New Roman" w:cs="Times New Roman"/>
          <w:b/>
          <w:bCs/>
        </w:rPr>
      </w:pPr>
      <w:r w:rsidRPr="00DD764A">
        <w:rPr>
          <w:rFonts w:ascii="Times New Roman" w:eastAsia="Times New Roman" w:hAnsi="Times New Roman" w:cs="Times New Roman"/>
          <w:b/>
          <w:bCs/>
        </w:rPr>
        <w:t>Council’s Appointment to the Planning/Zoning Board- Class III</w:t>
      </w:r>
    </w:p>
    <w:p w14:paraId="22001546" w14:textId="446C4609" w:rsidR="00DD764A" w:rsidRPr="00DD764A" w:rsidRDefault="003B43C4" w:rsidP="003B43C4">
      <w:pPr>
        <w:spacing w:after="0" w:line="240" w:lineRule="auto"/>
        <w:rPr>
          <w:rFonts w:ascii="Times New Roman" w:eastAsia="Times New Roman" w:hAnsi="Times New Roman" w:cs="Times New Roman"/>
        </w:rPr>
      </w:pPr>
      <w:r w:rsidRPr="003B43C4">
        <w:rPr>
          <w:rFonts w:ascii="Times New Roman" w:eastAsia="Times New Roman" w:hAnsi="Times New Roman" w:cs="Times New Roman"/>
        </w:rPr>
        <w:t>Councilman Hovannes Bakalian as the Council’s appointment to the Planning/Zoning Board for a one-year term ending 12/31/26.</w:t>
      </w:r>
    </w:p>
    <w:p w14:paraId="49D48F86" w14:textId="77777777" w:rsidR="00035E4C" w:rsidRPr="00DD764A" w:rsidRDefault="00035E4C" w:rsidP="0018535C">
      <w:pPr>
        <w:spacing w:after="0" w:line="240" w:lineRule="auto"/>
        <w:rPr>
          <w:rFonts w:ascii="Times New Roman" w:eastAsia="Times New Roman" w:hAnsi="Times New Roman" w:cs="Times New Roman"/>
        </w:rPr>
      </w:pPr>
    </w:p>
    <w:p w14:paraId="4B9FC582" w14:textId="77777777" w:rsidR="007C51FD" w:rsidRDefault="007C51FD" w:rsidP="0018535C">
      <w:pPr>
        <w:spacing w:after="0" w:line="240" w:lineRule="auto"/>
        <w:rPr>
          <w:rFonts w:ascii="Times New Roman" w:eastAsia="Times New Roman" w:hAnsi="Times New Roman" w:cs="Times New Roman"/>
          <w:b/>
          <w:bCs/>
        </w:rPr>
      </w:pPr>
    </w:p>
    <w:p w14:paraId="63AEC9A1" w14:textId="23B75760" w:rsidR="00AE00FA" w:rsidRPr="00DD764A" w:rsidRDefault="00DC2D8B" w:rsidP="0018535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ATTEND</w:t>
      </w:r>
      <w:r w:rsidR="009D68E4">
        <w:rPr>
          <w:rFonts w:ascii="Times New Roman" w:eastAsia="Times New Roman" w:hAnsi="Times New Roman" w:cs="Times New Roman"/>
          <w:b/>
          <w:bCs/>
        </w:rPr>
        <w:t xml:space="preserve">ANCE </w:t>
      </w:r>
      <w:r w:rsidR="00AE00FA" w:rsidRPr="00DD764A">
        <w:rPr>
          <w:rFonts w:ascii="Times New Roman" w:eastAsia="Times New Roman" w:hAnsi="Times New Roman" w:cs="Times New Roman"/>
          <w:b/>
          <w:bCs/>
        </w:rPr>
        <w:t>ROLL CALL</w:t>
      </w:r>
    </w:p>
    <w:p w14:paraId="7B08AAFE" w14:textId="77777777" w:rsidR="0018535C" w:rsidRPr="00DD764A" w:rsidRDefault="0018535C" w:rsidP="0018535C">
      <w:pPr>
        <w:spacing w:after="0" w:line="240" w:lineRule="auto"/>
        <w:rPr>
          <w:rFonts w:ascii="Times New Roman" w:eastAsia="Times New Roman" w:hAnsi="Times New Roman" w:cs="Times New Roman"/>
        </w:rPr>
      </w:pPr>
    </w:p>
    <w:p w14:paraId="1694CA63" w14:textId="7CA94BED" w:rsidR="0018535C" w:rsidRDefault="0018535C" w:rsidP="0018535C">
      <w:pPr>
        <w:numPr>
          <w:ilvl w:val="0"/>
          <w:numId w:val="6"/>
        </w:numPr>
        <w:spacing w:after="0" w:line="240" w:lineRule="auto"/>
        <w:contextualSpacing/>
        <w:rPr>
          <w:rFonts w:ascii="Times New Roman" w:eastAsia="Times New Roman" w:hAnsi="Times New Roman" w:cs="Times New Roman"/>
        </w:rPr>
      </w:pPr>
      <w:r w:rsidRPr="00DD764A">
        <w:rPr>
          <w:rFonts w:ascii="Times New Roman" w:eastAsia="Times New Roman" w:hAnsi="Times New Roman" w:cs="Times New Roman"/>
        </w:rPr>
        <w:t>Appointment of Chairman</w:t>
      </w:r>
      <w:r w:rsidR="00D03785">
        <w:rPr>
          <w:rFonts w:ascii="Times New Roman" w:eastAsia="Times New Roman" w:hAnsi="Times New Roman" w:cs="Times New Roman"/>
        </w:rPr>
        <w:t xml:space="preserve"> -Ed Giannotti</w:t>
      </w:r>
    </w:p>
    <w:p w14:paraId="4C595BFC" w14:textId="1CBDE196" w:rsidR="003B43C4" w:rsidRDefault="003B43C4" w:rsidP="0018535C">
      <w:pPr>
        <w:numPr>
          <w:ilvl w:val="0"/>
          <w:numId w:val="6"/>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Appointment of Class IV – Ken DeGennaro</w:t>
      </w:r>
    </w:p>
    <w:p w14:paraId="5212F8A6" w14:textId="2DC39D83" w:rsidR="003B43C4" w:rsidRDefault="003B43C4" w:rsidP="0018535C">
      <w:pPr>
        <w:numPr>
          <w:ilvl w:val="0"/>
          <w:numId w:val="6"/>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Appointment of Class II – Chief Howard Ostrow</w:t>
      </w:r>
    </w:p>
    <w:p w14:paraId="4374CF9A" w14:textId="4D1748B2" w:rsidR="003B43C4" w:rsidRDefault="003B43C4" w:rsidP="0018535C">
      <w:pPr>
        <w:numPr>
          <w:ilvl w:val="0"/>
          <w:numId w:val="6"/>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Appointment of Alt #2 </w:t>
      </w:r>
      <w:bookmarkStart w:id="2" w:name="_Hlk218001040"/>
      <w:r>
        <w:rPr>
          <w:rFonts w:ascii="Times New Roman" w:eastAsia="Times New Roman" w:hAnsi="Times New Roman" w:cs="Times New Roman"/>
        </w:rPr>
        <w:t>– Dave Brennan</w:t>
      </w:r>
      <w:bookmarkEnd w:id="2"/>
    </w:p>
    <w:p w14:paraId="46491CB5" w14:textId="099362B3" w:rsidR="00CE6696" w:rsidRPr="00DD764A" w:rsidRDefault="00CE6696" w:rsidP="0018535C">
      <w:pPr>
        <w:numPr>
          <w:ilvl w:val="0"/>
          <w:numId w:val="6"/>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Appointment of Alt #3 – </w:t>
      </w:r>
      <w:r w:rsidR="00934C92">
        <w:rPr>
          <w:rFonts w:ascii="Times New Roman" w:eastAsia="Times New Roman" w:hAnsi="Times New Roman" w:cs="Times New Roman"/>
        </w:rPr>
        <w:t>TBD</w:t>
      </w:r>
    </w:p>
    <w:p w14:paraId="55661457" w14:textId="67442277" w:rsidR="0018535C" w:rsidRPr="00DD764A" w:rsidRDefault="0018535C" w:rsidP="0018535C">
      <w:pPr>
        <w:numPr>
          <w:ilvl w:val="0"/>
          <w:numId w:val="6"/>
        </w:numPr>
        <w:spacing w:after="0" w:line="240" w:lineRule="auto"/>
        <w:contextualSpacing/>
        <w:rPr>
          <w:rFonts w:ascii="Times New Roman" w:eastAsia="Times New Roman" w:hAnsi="Times New Roman" w:cs="Times New Roman"/>
        </w:rPr>
      </w:pPr>
      <w:r w:rsidRPr="00DD764A">
        <w:rPr>
          <w:rFonts w:ascii="Times New Roman" w:eastAsia="Times New Roman" w:hAnsi="Times New Roman" w:cs="Times New Roman"/>
        </w:rPr>
        <w:t>Appointment of Board Secretary</w:t>
      </w:r>
      <w:r w:rsidR="00D03785">
        <w:rPr>
          <w:rFonts w:ascii="Times New Roman" w:eastAsia="Times New Roman" w:hAnsi="Times New Roman" w:cs="Times New Roman"/>
        </w:rPr>
        <w:t>-Julia Martino</w:t>
      </w:r>
    </w:p>
    <w:p w14:paraId="48273BFA" w14:textId="4E369190" w:rsidR="0018535C" w:rsidRPr="00DD764A" w:rsidRDefault="0018535C" w:rsidP="0018535C">
      <w:pPr>
        <w:numPr>
          <w:ilvl w:val="0"/>
          <w:numId w:val="6"/>
        </w:numPr>
        <w:spacing w:after="0" w:line="240" w:lineRule="auto"/>
        <w:contextualSpacing/>
        <w:rPr>
          <w:rFonts w:ascii="Times New Roman" w:eastAsia="Times New Roman" w:hAnsi="Times New Roman" w:cs="Times New Roman"/>
        </w:rPr>
      </w:pPr>
      <w:r w:rsidRPr="00DD764A">
        <w:rPr>
          <w:rFonts w:ascii="Times New Roman" w:eastAsia="Times New Roman" w:hAnsi="Times New Roman" w:cs="Times New Roman"/>
        </w:rPr>
        <w:t>Appointment of Board Attorney</w:t>
      </w:r>
      <w:r w:rsidR="00D03785">
        <w:rPr>
          <w:rFonts w:ascii="Times New Roman" w:eastAsia="Times New Roman" w:hAnsi="Times New Roman" w:cs="Times New Roman"/>
        </w:rPr>
        <w:t xml:space="preserve">-Gregg </w:t>
      </w:r>
      <w:r w:rsidR="003E243E">
        <w:rPr>
          <w:rFonts w:ascii="Times New Roman" w:eastAsia="Times New Roman" w:hAnsi="Times New Roman" w:cs="Times New Roman"/>
        </w:rPr>
        <w:t xml:space="preserve">F. </w:t>
      </w:r>
      <w:r w:rsidR="00D03785">
        <w:rPr>
          <w:rFonts w:ascii="Times New Roman" w:eastAsia="Times New Roman" w:hAnsi="Times New Roman" w:cs="Times New Roman"/>
        </w:rPr>
        <w:t>Paster</w:t>
      </w:r>
      <w:r w:rsidR="003E243E">
        <w:rPr>
          <w:rFonts w:ascii="Times New Roman" w:eastAsia="Times New Roman" w:hAnsi="Times New Roman" w:cs="Times New Roman"/>
        </w:rPr>
        <w:t>, ESQ.</w:t>
      </w:r>
      <w:r w:rsidR="00F65CAD">
        <w:rPr>
          <w:rFonts w:ascii="Times New Roman" w:eastAsia="Times New Roman" w:hAnsi="Times New Roman" w:cs="Times New Roman"/>
        </w:rPr>
        <w:t xml:space="preserve"> of </w:t>
      </w:r>
      <w:r w:rsidR="00F65CAD" w:rsidRPr="00F65CAD">
        <w:rPr>
          <w:rFonts w:ascii="Times New Roman" w:eastAsia="Times New Roman" w:hAnsi="Times New Roman" w:cs="Times New Roman"/>
        </w:rPr>
        <w:t>Gregg F. Paster</w:t>
      </w:r>
      <w:r w:rsidR="00F65CAD">
        <w:rPr>
          <w:rFonts w:ascii="Times New Roman" w:eastAsia="Times New Roman" w:hAnsi="Times New Roman" w:cs="Times New Roman"/>
        </w:rPr>
        <w:t xml:space="preserve"> &amp; Associates</w:t>
      </w:r>
    </w:p>
    <w:p w14:paraId="2434AEA7" w14:textId="1E7B2365" w:rsidR="0018535C" w:rsidRPr="00DD764A" w:rsidRDefault="0018535C" w:rsidP="0018535C">
      <w:pPr>
        <w:numPr>
          <w:ilvl w:val="0"/>
          <w:numId w:val="6"/>
        </w:numPr>
        <w:spacing w:after="0" w:line="240" w:lineRule="auto"/>
        <w:contextualSpacing/>
        <w:rPr>
          <w:rFonts w:ascii="Times New Roman" w:eastAsia="Times New Roman" w:hAnsi="Times New Roman" w:cs="Times New Roman"/>
        </w:rPr>
      </w:pPr>
      <w:r w:rsidRPr="00DD764A">
        <w:rPr>
          <w:rFonts w:ascii="Times New Roman" w:eastAsia="Times New Roman" w:hAnsi="Times New Roman" w:cs="Times New Roman"/>
        </w:rPr>
        <w:t>Appointment of Board Engineer</w:t>
      </w:r>
      <w:r w:rsidR="00D03785">
        <w:rPr>
          <w:rFonts w:ascii="Times New Roman" w:eastAsia="Times New Roman" w:hAnsi="Times New Roman" w:cs="Times New Roman"/>
        </w:rPr>
        <w:t>-Neglia Group</w:t>
      </w:r>
      <w:r w:rsidR="00F65CAD">
        <w:rPr>
          <w:rFonts w:ascii="Times New Roman" w:eastAsia="Times New Roman" w:hAnsi="Times New Roman" w:cs="Times New Roman"/>
        </w:rPr>
        <w:t xml:space="preserve"> </w:t>
      </w:r>
    </w:p>
    <w:p w14:paraId="141D056D" w14:textId="06DD959A" w:rsidR="0018535C" w:rsidRPr="00DD764A" w:rsidRDefault="0018535C" w:rsidP="0018535C">
      <w:pPr>
        <w:numPr>
          <w:ilvl w:val="0"/>
          <w:numId w:val="6"/>
        </w:numPr>
        <w:spacing w:after="0" w:line="240" w:lineRule="auto"/>
        <w:contextualSpacing/>
        <w:rPr>
          <w:rFonts w:ascii="Times New Roman" w:eastAsia="Times New Roman" w:hAnsi="Times New Roman" w:cs="Times New Roman"/>
        </w:rPr>
      </w:pPr>
      <w:r w:rsidRPr="00DD764A">
        <w:rPr>
          <w:rFonts w:ascii="Times New Roman" w:eastAsia="Times New Roman" w:hAnsi="Times New Roman" w:cs="Times New Roman"/>
        </w:rPr>
        <w:t>Official Newspaper (The Record</w:t>
      </w:r>
      <w:r w:rsidR="00C725EC">
        <w:rPr>
          <w:rFonts w:ascii="Times New Roman" w:eastAsia="Times New Roman" w:hAnsi="Times New Roman" w:cs="Times New Roman"/>
        </w:rPr>
        <w:t xml:space="preserve"> &amp;</w:t>
      </w:r>
      <w:r w:rsidR="00167F4C">
        <w:rPr>
          <w:rFonts w:ascii="Times New Roman" w:eastAsia="Times New Roman" w:hAnsi="Times New Roman" w:cs="Times New Roman"/>
        </w:rPr>
        <w:t xml:space="preserve"> </w:t>
      </w:r>
      <w:r w:rsidR="00DC2D8B">
        <w:rPr>
          <w:rFonts w:ascii="Times New Roman" w:eastAsia="Times New Roman" w:hAnsi="Times New Roman" w:cs="Times New Roman"/>
        </w:rPr>
        <w:t>Star Ledger</w:t>
      </w:r>
      <w:r w:rsidRPr="00DD764A">
        <w:rPr>
          <w:rFonts w:ascii="Times New Roman" w:eastAsia="Times New Roman" w:hAnsi="Times New Roman" w:cs="Times New Roman"/>
        </w:rPr>
        <w:t>)</w:t>
      </w:r>
    </w:p>
    <w:p w14:paraId="41D8E075" w14:textId="77777777" w:rsidR="003B43C4" w:rsidRDefault="0018535C" w:rsidP="000657A3">
      <w:pPr>
        <w:numPr>
          <w:ilvl w:val="0"/>
          <w:numId w:val="6"/>
        </w:numPr>
        <w:spacing w:after="0" w:line="240" w:lineRule="auto"/>
        <w:contextualSpacing/>
        <w:rPr>
          <w:rFonts w:ascii="Times New Roman" w:eastAsia="Times New Roman" w:hAnsi="Times New Roman" w:cs="Times New Roman"/>
        </w:rPr>
      </w:pPr>
      <w:r w:rsidRPr="003B43C4">
        <w:rPr>
          <w:rFonts w:ascii="Times New Roman" w:eastAsia="Times New Roman" w:hAnsi="Times New Roman" w:cs="Times New Roman"/>
        </w:rPr>
        <w:t>202</w:t>
      </w:r>
      <w:r w:rsidR="00A57A30" w:rsidRPr="003B43C4">
        <w:rPr>
          <w:rFonts w:ascii="Times New Roman" w:eastAsia="Times New Roman" w:hAnsi="Times New Roman" w:cs="Times New Roman"/>
        </w:rPr>
        <w:t>6</w:t>
      </w:r>
      <w:r w:rsidRPr="003B43C4">
        <w:rPr>
          <w:rFonts w:ascii="Times New Roman" w:eastAsia="Times New Roman" w:hAnsi="Times New Roman" w:cs="Times New Roman"/>
        </w:rPr>
        <w:t xml:space="preserve"> Meeting Dates</w:t>
      </w:r>
    </w:p>
    <w:p w14:paraId="3890E3E0" w14:textId="23B71622" w:rsidR="0018535C" w:rsidRPr="003B43C4" w:rsidRDefault="0018535C" w:rsidP="000657A3">
      <w:pPr>
        <w:numPr>
          <w:ilvl w:val="0"/>
          <w:numId w:val="6"/>
        </w:numPr>
        <w:spacing w:after="0" w:line="240" w:lineRule="auto"/>
        <w:contextualSpacing/>
        <w:rPr>
          <w:rFonts w:ascii="Times New Roman" w:eastAsia="Times New Roman" w:hAnsi="Times New Roman" w:cs="Times New Roman"/>
        </w:rPr>
      </w:pPr>
      <w:r w:rsidRPr="003B43C4">
        <w:rPr>
          <w:rFonts w:ascii="Times New Roman" w:eastAsia="Times New Roman" w:hAnsi="Times New Roman" w:cs="Times New Roman"/>
        </w:rPr>
        <w:t xml:space="preserve">Official Depositories (Same banks as Mayor &amp; Council for escrow deposits) </w:t>
      </w:r>
    </w:p>
    <w:p w14:paraId="585A38A8" w14:textId="77777777" w:rsidR="00DD764A" w:rsidRDefault="00DD764A" w:rsidP="0018535C">
      <w:pPr>
        <w:spacing w:after="0" w:line="240" w:lineRule="auto"/>
        <w:ind w:left="720"/>
        <w:contextualSpacing/>
        <w:rPr>
          <w:rFonts w:ascii="Times New Roman" w:eastAsia="Times New Roman" w:hAnsi="Times New Roman" w:cs="Times New Roman"/>
          <w:b/>
          <w:bCs/>
        </w:rPr>
      </w:pPr>
    </w:p>
    <w:p w14:paraId="2982CDE9" w14:textId="2E7EFA6F" w:rsidR="0018535C" w:rsidRPr="00DD764A" w:rsidRDefault="0018535C" w:rsidP="0018535C">
      <w:pPr>
        <w:spacing w:after="0" w:line="240" w:lineRule="auto"/>
        <w:ind w:left="720"/>
        <w:contextualSpacing/>
        <w:rPr>
          <w:rFonts w:ascii="Times New Roman" w:eastAsia="Times New Roman" w:hAnsi="Times New Roman" w:cs="Times New Roman"/>
          <w:b/>
          <w:bCs/>
        </w:rPr>
      </w:pPr>
      <w:r w:rsidRPr="00DD764A">
        <w:rPr>
          <w:rFonts w:ascii="Times New Roman" w:eastAsia="Times New Roman" w:hAnsi="Times New Roman" w:cs="Times New Roman"/>
          <w:b/>
          <w:bCs/>
        </w:rPr>
        <w:t>THIS CONCLUDES THE REORGANIZATION PORTION OF THE MEETING.</w:t>
      </w:r>
    </w:p>
    <w:p w14:paraId="7DC8F246" w14:textId="77777777" w:rsidR="0018535C" w:rsidRPr="00DD764A" w:rsidRDefault="0018535C" w:rsidP="0018535C">
      <w:pPr>
        <w:spacing w:after="0" w:line="240" w:lineRule="auto"/>
        <w:rPr>
          <w:rFonts w:ascii="Times New Roman" w:eastAsia="Times New Roman" w:hAnsi="Times New Roman" w:cs="Times New Roman"/>
        </w:rPr>
      </w:pPr>
    </w:p>
    <w:p w14:paraId="53063363" w14:textId="77777777" w:rsidR="00351298" w:rsidRPr="00DD764A" w:rsidRDefault="00351298" w:rsidP="0018535C">
      <w:pPr>
        <w:spacing w:after="0" w:line="240" w:lineRule="auto"/>
        <w:rPr>
          <w:rFonts w:ascii="Times New Roman" w:eastAsia="Times New Roman" w:hAnsi="Times New Roman" w:cs="Times New Roman"/>
          <w:b/>
          <w:u w:val="single"/>
        </w:rPr>
      </w:pPr>
    </w:p>
    <w:p w14:paraId="6165C6BF" w14:textId="77777777" w:rsidR="00351298" w:rsidRPr="00DD764A" w:rsidRDefault="00351298" w:rsidP="0018535C">
      <w:pPr>
        <w:spacing w:after="0" w:line="240" w:lineRule="auto"/>
        <w:rPr>
          <w:rFonts w:ascii="Times New Roman" w:eastAsia="Times New Roman" w:hAnsi="Times New Roman" w:cs="Times New Roman"/>
          <w:b/>
          <w:u w:val="single"/>
        </w:rPr>
      </w:pPr>
    </w:p>
    <w:p w14:paraId="716A20BB" w14:textId="77777777" w:rsidR="00351298" w:rsidRPr="00DD764A" w:rsidRDefault="00351298" w:rsidP="00994374">
      <w:pPr>
        <w:spacing w:after="0" w:line="240" w:lineRule="auto"/>
        <w:rPr>
          <w:rFonts w:ascii="Times New Roman" w:eastAsia="Times New Roman" w:hAnsi="Times New Roman" w:cs="Times New Roman"/>
          <w:b/>
          <w:u w:val="single"/>
        </w:rPr>
      </w:pPr>
    </w:p>
    <w:p w14:paraId="1452058F" w14:textId="77777777" w:rsidR="00CE6696" w:rsidRDefault="00CE6696" w:rsidP="00CE6696">
      <w:pPr>
        <w:spacing w:after="0" w:line="240" w:lineRule="auto"/>
        <w:jc w:val="center"/>
        <w:rPr>
          <w:rFonts w:ascii="Times New Roman" w:eastAsia="Times New Roman" w:hAnsi="Times New Roman" w:cs="Times New Roman"/>
          <w:b/>
          <w:u w:val="single"/>
        </w:rPr>
      </w:pPr>
    </w:p>
    <w:p w14:paraId="210365C3" w14:textId="56AF0B51" w:rsidR="0018535C" w:rsidRDefault="0018535C" w:rsidP="00CE6696">
      <w:pPr>
        <w:spacing w:after="0" w:line="240" w:lineRule="auto"/>
        <w:jc w:val="center"/>
        <w:rPr>
          <w:rFonts w:ascii="Times New Roman" w:eastAsia="Times New Roman" w:hAnsi="Times New Roman" w:cs="Times New Roman"/>
          <w:b/>
          <w:u w:val="single"/>
        </w:rPr>
      </w:pPr>
      <w:r w:rsidRPr="00DD764A">
        <w:rPr>
          <w:rFonts w:ascii="Times New Roman" w:eastAsia="Times New Roman" w:hAnsi="Times New Roman" w:cs="Times New Roman"/>
          <w:b/>
          <w:u w:val="single"/>
        </w:rPr>
        <w:t>REGULARLY SCHEDULED COMBINED WORK AND FORMAL MEETING</w:t>
      </w:r>
    </w:p>
    <w:p w14:paraId="5059CA22" w14:textId="77777777" w:rsidR="00DD764A" w:rsidRDefault="00DD764A" w:rsidP="00994374">
      <w:pPr>
        <w:spacing w:after="0" w:line="240" w:lineRule="auto"/>
        <w:rPr>
          <w:rFonts w:ascii="Times New Roman" w:eastAsia="Times New Roman" w:hAnsi="Times New Roman" w:cs="Times New Roman"/>
          <w:b/>
          <w:u w:val="single"/>
        </w:rPr>
      </w:pPr>
    </w:p>
    <w:p w14:paraId="1AA3B981" w14:textId="77777777" w:rsidR="00CD6E96" w:rsidRPr="00DD764A" w:rsidRDefault="00CD6E96" w:rsidP="00CD6E96">
      <w:pPr>
        <w:spacing w:after="0" w:line="240" w:lineRule="auto"/>
        <w:contextualSpacing/>
        <w:rPr>
          <w:rFonts w:ascii="Times New Roman" w:eastAsia="Times New Roman" w:hAnsi="Times New Roman" w:cs="Times New Roman"/>
          <w:b/>
          <w:u w:val="single"/>
        </w:rPr>
      </w:pPr>
    </w:p>
    <w:p w14:paraId="3D9FC15A" w14:textId="77777777" w:rsidR="003B43C4" w:rsidRDefault="003B43C4" w:rsidP="00CE6696">
      <w:pPr>
        <w:pStyle w:val="ListParagraph"/>
        <w:spacing w:after="0" w:line="240" w:lineRule="auto"/>
        <w:jc w:val="center"/>
        <w:rPr>
          <w:rFonts w:ascii="Times New Roman" w:eastAsia="Times New Roman" w:hAnsi="Times New Roman" w:cs="Times New Roman"/>
          <w:bCs/>
        </w:rPr>
      </w:pPr>
    </w:p>
    <w:p w14:paraId="2923AEC5" w14:textId="2255F545" w:rsidR="00CE6696" w:rsidRDefault="00CE6696" w:rsidP="00FB274F">
      <w:pPr>
        <w:pStyle w:val="ListParagraph"/>
        <w:numPr>
          <w:ilvl w:val="0"/>
          <w:numId w:val="9"/>
        </w:numPr>
        <w:spacing w:after="0" w:line="240" w:lineRule="auto"/>
        <w:rPr>
          <w:rFonts w:ascii="Times New Roman" w:eastAsia="Times New Roman" w:hAnsi="Times New Roman" w:cs="Times New Roman"/>
          <w:b/>
        </w:rPr>
      </w:pPr>
      <w:r w:rsidRPr="00CE6696">
        <w:rPr>
          <w:rFonts w:ascii="Times New Roman" w:eastAsia="Times New Roman" w:hAnsi="Times New Roman" w:cs="Times New Roman"/>
          <w:b/>
        </w:rPr>
        <w:t>Approval of resolution 25-07</w:t>
      </w:r>
      <w:r>
        <w:rPr>
          <w:rFonts w:ascii="Times New Roman" w:eastAsia="Times New Roman" w:hAnsi="Times New Roman" w:cs="Times New Roman"/>
          <w:b/>
        </w:rPr>
        <w:t xml:space="preserve">. </w:t>
      </w:r>
      <w:r w:rsidRPr="00CE6696">
        <w:rPr>
          <w:rFonts w:ascii="Times New Roman" w:eastAsia="Times New Roman" w:hAnsi="Times New Roman" w:cs="Times New Roman"/>
          <w:b/>
        </w:rPr>
        <w:t>Approval to construct a new three-family dwelling on the premises commonly known as 213 Walnut Street, (Lot 5, Block 607), Northvale, New Jersey</w:t>
      </w:r>
    </w:p>
    <w:p w14:paraId="6E8FBCB4" w14:textId="77777777" w:rsidR="004E0909" w:rsidRPr="00CE6696" w:rsidRDefault="004E0909" w:rsidP="004E0909">
      <w:pPr>
        <w:pStyle w:val="ListParagraph"/>
        <w:spacing w:after="0" w:line="240" w:lineRule="auto"/>
        <w:ind w:left="2160"/>
        <w:rPr>
          <w:rFonts w:ascii="Times New Roman" w:eastAsia="Times New Roman" w:hAnsi="Times New Roman" w:cs="Times New Roman"/>
          <w:b/>
        </w:rPr>
      </w:pPr>
    </w:p>
    <w:p w14:paraId="7C06ED8A" w14:textId="6BADB82C" w:rsidR="0018535C" w:rsidRPr="003B43C4" w:rsidRDefault="0018535C" w:rsidP="00CE6696">
      <w:pPr>
        <w:pStyle w:val="ListParagraph"/>
        <w:numPr>
          <w:ilvl w:val="0"/>
          <w:numId w:val="9"/>
        </w:numPr>
        <w:spacing w:after="0" w:line="240" w:lineRule="auto"/>
        <w:rPr>
          <w:rFonts w:ascii="Times New Roman" w:eastAsia="Times New Roman" w:hAnsi="Times New Roman" w:cs="Times New Roman"/>
          <w:b/>
          <w:u w:val="single"/>
        </w:rPr>
      </w:pPr>
      <w:r w:rsidRPr="003B43C4">
        <w:rPr>
          <w:rFonts w:ascii="Times New Roman" w:eastAsia="Times New Roman" w:hAnsi="Times New Roman" w:cs="Times New Roman"/>
          <w:b/>
        </w:rPr>
        <w:t xml:space="preserve">Approval of Meeting Minutes of </w:t>
      </w:r>
      <w:r w:rsidR="003B43C4" w:rsidRPr="003B43C4">
        <w:rPr>
          <w:rFonts w:ascii="Times New Roman" w:eastAsia="Times New Roman" w:hAnsi="Times New Roman" w:cs="Times New Roman"/>
          <w:b/>
        </w:rPr>
        <w:t>December 3</w:t>
      </w:r>
      <w:r w:rsidRPr="003B43C4">
        <w:rPr>
          <w:rFonts w:ascii="Times New Roman" w:eastAsia="Times New Roman" w:hAnsi="Times New Roman" w:cs="Times New Roman"/>
          <w:b/>
        </w:rPr>
        <w:t>, 202</w:t>
      </w:r>
      <w:r w:rsidR="001158CB" w:rsidRPr="003B43C4">
        <w:rPr>
          <w:rFonts w:ascii="Times New Roman" w:eastAsia="Times New Roman" w:hAnsi="Times New Roman" w:cs="Times New Roman"/>
          <w:b/>
        </w:rPr>
        <w:t>5</w:t>
      </w:r>
    </w:p>
    <w:p w14:paraId="7E9AC3BF" w14:textId="77777777" w:rsidR="003B43C4" w:rsidRPr="00DD764A" w:rsidRDefault="003B43C4" w:rsidP="003B43C4">
      <w:pPr>
        <w:pStyle w:val="ListParagraph"/>
        <w:spacing w:after="0" w:line="240" w:lineRule="auto"/>
        <w:rPr>
          <w:rFonts w:ascii="Times New Roman" w:eastAsia="Times New Roman" w:hAnsi="Times New Roman" w:cs="Times New Roman"/>
          <w:b/>
          <w:u w:val="single"/>
        </w:rPr>
      </w:pPr>
    </w:p>
    <w:p w14:paraId="46869F14" w14:textId="77777777" w:rsidR="00994374" w:rsidRPr="003B43C4" w:rsidRDefault="00994374" w:rsidP="003B43C4">
      <w:pPr>
        <w:pStyle w:val="ListParagraph"/>
        <w:spacing w:after="0" w:line="240" w:lineRule="auto"/>
        <w:ind w:left="1440"/>
        <w:rPr>
          <w:rFonts w:ascii="Times New Roman" w:eastAsia="Times New Roman" w:hAnsi="Times New Roman" w:cs="Times New Roman"/>
          <w:b/>
        </w:rPr>
      </w:pPr>
    </w:p>
    <w:p w14:paraId="2CEAF752" w14:textId="77777777" w:rsidR="00994374" w:rsidRPr="00DD764A" w:rsidRDefault="00994374" w:rsidP="00994374">
      <w:pPr>
        <w:spacing w:after="0" w:line="240" w:lineRule="auto"/>
        <w:rPr>
          <w:rFonts w:ascii="Times New Roman" w:eastAsia="Times New Roman" w:hAnsi="Times New Roman" w:cs="Times New Roman"/>
          <w:b/>
        </w:rPr>
      </w:pPr>
    </w:p>
    <w:p w14:paraId="6782E309" w14:textId="77777777" w:rsidR="00994374" w:rsidRPr="00DD764A" w:rsidRDefault="00994374" w:rsidP="00994374">
      <w:pPr>
        <w:spacing w:after="0" w:line="240" w:lineRule="auto"/>
        <w:rPr>
          <w:rFonts w:ascii="Times New Roman" w:eastAsia="Times New Roman" w:hAnsi="Times New Roman" w:cs="Times New Roman"/>
          <w:b/>
        </w:rPr>
      </w:pPr>
    </w:p>
    <w:p w14:paraId="72347319" w14:textId="77777777" w:rsidR="00DD764A" w:rsidRDefault="00DD764A" w:rsidP="00994374">
      <w:pPr>
        <w:spacing w:after="0" w:line="240" w:lineRule="auto"/>
        <w:rPr>
          <w:rFonts w:ascii="Times New Roman" w:eastAsia="Times New Roman" w:hAnsi="Times New Roman" w:cs="Times New Roman"/>
          <w:b/>
        </w:rPr>
      </w:pPr>
    </w:p>
    <w:p w14:paraId="04209935" w14:textId="1A2756AA" w:rsidR="0018535C" w:rsidRPr="00DD764A" w:rsidRDefault="0018535C" w:rsidP="00994374">
      <w:pPr>
        <w:spacing w:after="0" w:line="240" w:lineRule="auto"/>
        <w:rPr>
          <w:rFonts w:ascii="Times New Roman" w:eastAsia="Times New Roman" w:hAnsi="Times New Roman" w:cs="Times New Roman"/>
          <w:b/>
        </w:rPr>
      </w:pPr>
      <w:r w:rsidRPr="00DD764A">
        <w:rPr>
          <w:rFonts w:ascii="Times New Roman" w:eastAsia="Times New Roman" w:hAnsi="Times New Roman" w:cs="Times New Roman"/>
          <w:b/>
        </w:rPr>
        <w:t>ADJOURNMENT</w:t>
      </w:r>
    </w:p>
    <w:p w14:paraId="3155DA6F" w14:textId="77777777" w:rsidR="00994374" w:rsidRPr="00DD764A" w:rsidRDefault="00994374" w:rsidP="00994374">
      <w:pPr>
        <w:spacing w:after="0" w:line="240" w:lineRule="auto"/>
        <w:rPr>
          <w:rFonts w:ascii="Times New Roman" w:eastAsia="Times New Roman" w:hAnsi="Times New Roman" w:cs="Times New Roman"/>
          <w:b/>
        </w:rPr>
      </w:pPr>
    </w:p>
    <w:p w14:paraId="16695704" w14:textId="77777777" w:rsidR="00994374" w:rsidRDefault="00994374" w:rsidP="00360C60">
      <w:pPr>
        <w:spacing w:after="0" w:line="240" w:lineRule="auto"/>
        <w:jc w:val="center"/>
        <w:rPr>
          <w:rFonts w:ascii="Times New Roman" w:eastAsia="Times New Roman" w:hAnsi="Times New Roman" w:cs="Times New Roman"/>
          <w:b/>
          <w:iCs/>
        </w:rPr>
      </w:pPr>
    </w:p>
    <w:p w14:paraId="1CCD7995" w14:textId="77777777" w:rsidR="00DD764A" w:rsidRPr="00DD764A" w:rsidRDefault="00DD764A" w:rsidP="00360C60">
      <w:pPr>
        <w:spacing w:after="0" w:line="240" w:lineRule="auto"/>
        <w:jc w:val="center"/>
        <w:rPr>
          <w:rFonts w:ascii="Times New Roman" w:eastAsia="Times New Roman" w:hAnsi="Times New Roman" w:cs="Times New Roman"/>
          <w:b/>
          <w:iCs/>
        </w:rPr>
      </w:pPr>
    </w:p>
    <w:p w14:paraId="784A9914" w14:textId="77777777" w:rsidR="0018535C" w:rsidRPr="00DD764A" w:rsidRDefault="0018535C" w:rsidP="00360C60">
      <w:pPr>
        <w:spacing w:after="0" w:line="240" w:lineRule="auto"/>
        <w:jc w:val="center"/>
        <w:rPr>
          <w:rFonts w:ascii="Times New Roman" w:eastAsia="Times New Roman" w:hAnsi="Times New Roman" w:cs="Times New Roman"/>
          <w:b/>
          <w:iCs/>
        </w:rPr>
      </w:pPr>
    </w:p>
    <w:p w14:paraId="62D6373A" w14:textId="77777777" w:rsidR="00DD764A" w:rsidRDefault="0018535C" w:rsidP="00DD764A">
      <w:pPr>
        <w:spacing w:after="0" w:line="240" w:lineRule="auto"/>
        <w:jc w:val="center"/>
        <w:rPr>
          <w:rFonts w:ascii="Times New Roman" w:eastAsia="Times New Roman" w:hAnsi="Times New Roman" w:cs="Times New Roman"/>
          <w:b/>
          <w:iCs/>
          <w:u w:val="single"/>
        </w:rPr>
      </w:pPr>
      <w:r w:rsidRPr="00DD764A">
        <w:rPr>
          <w:rFonts w:ascii="Times New Roman" w:eastAsia="Times New Roman" w:hAnsi="Times New Roman" w:cs="Times New Roman"/>
          <w:b/>
          <w:iCs/>
          <w:u w:val="single"/>
        </w:rPr>
        <w:t xml:space="preserve">ALL AGENDAS ARE SUBJECT TO CHANGE UP UNTIL </w:t>
      </w:r>
    </w:p>
    <w:p w14:paraId="60DF9E22" w14:textId="183C780D" w:rsidR="0018535C" w:rsidRPr="00DD764A" w:rsidRDefault="0018535C" w:rsidP="00DD764A">
      <w:pPr>
        <w:spacing w:after="0" w:line="240" w:lineRule="auto"/>
        <w:jc w:val="center"/>
        <w:rPr>
          <w:rFonts w:ascii="Times New Roman" w:eastAsia="Times New Roman" w:hAnsi="Times New Roman" w:cs="Times New Roman"/>
          <w:iCs/>
        </w:rPr>
      </w:pPr>
      <w:r w:rsidRPr="00DD764A">
        <w:rPr>
          <w:rFonts w:ascii="Times New Roman" w:eastAsia="Times New Roman" w:hAnsi="Times New Roman" w:cs="Times New Roman"/>
          <w:b/>
          <w:iCs/>
          <w:u w:val="single"/>
        </w:rPr>
        <w:t>AND INCLUDING THE DAY OF THE MEETING</w:t>
      </w:r>
    </w:p>
    <w:p w14:paraId="7DC26094" w14:textId="77777777" w:rsidR="0018535C" w:rsidRPr="00DD764A" w:rsidRDefault="0018535C" w:rsidP="00360C60">
      <w:pPr>
        <w:spacing w:after="0" w:line="240" w:lineRule="auto"/>
        <w:jc w:val="center"/>
        <w:rPr>
          <w:rFonts w:ascii="Times New Roman" w:eastAsia="Times New Roman" w:hAnsi="Times New Roman" w:cs="Times New Roman"/>
          <w:iCs/>
        </w:rPr>
      </w:pPr>
    </w:p>
    <w:p w14:paraId="2DBB08B6" w14:textId="0390C551" w:rsidR="00AF2842" w:rsidRPr="00DD764A" w:rsidRDefault="00AF2842" w:rsidP="00360C60">
      <w:pPr>
        <w:spacing w:after="0" w:line="240" w:lineRule="auto"/>
        <w:jc w:val="center"/>
        <w:rPr>
          <w:rFonts w:ascii="Times New Roman" w:eastAsia="Times New Roman" w:hAnsi="Times New Roman" w:cs="Times New Roman"/>
          <w:b/>
          <w:iCs/>
          <w:u w:val="single"/>
        </w:rPr>
      </w:pPr>
    </w:p>
    <w:p w14:paraId="4A882C70" w14:textId="77777777" w:rsidR="00B04642" w:rsidRPr="00DD764A" w:rsidRDefault="00B04642" w:rsidP="00360C60">
      <w:pPr>
        <w:spacing w:after="0" w:line="240" w:lineRule="auto"/>
        <w:jc w:val="center"/>
        <w:rPr>
          <w:rFonts w:ascii="Times New Roman" w:hAnsi="Times New Roman" w:cs="Times New Roman"/>
          <w:iCs/>
        </w:rPr>
      </w:pPr>
    </w:p>
    <w:sectPr w:rsidR="00B04642" w:rsidRPr="00DD764A" w:rsidSect="008F1061">
      <w:headerReference w:type="even" r:id="rId7"/>
      <w:headerReference w:type="default" r:id="rId8"/>
      <w:headerReference w:type="first" r:id="rId9"/>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E9D6B" w14:textId="77777777" w:rsidR="00082802" w:rsidRDefault="00082802" w:rsidP="005218FA">
      <w:pPr>
        <w:spacing w:after="0" w:line="240" w:lineRule="auto"/>
      </w:pPr>
      <w:r>
        <w:separator/>
      </w:r>
    </w:p>
  </w:endnote>
  <w:endnote w:type="continuationSeparator" w:id="0">
    <w:p w14:paraId="4984603C" w14:textId="77777777" w:rsidR="00082802" w:rsidRDefault="00082802" w:rsidP="0052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D39A3" w14:textId="77777777" w:rsidR="00082802" w:rsidRDefault="00082802" w:rsidP="005218FA">
      <w:pPr>
        <w:spacing w:after="0" w:line="240" w:lineRule="auto"/>
      </w:pPr>
      <w:r>
        <w:separator/>
      </w:r>
    </w:p>
  </w:footnote>
  <w:footnote w:type="continuationSeparator" w:id="0">
    <w:p w14:paraId="2FC55AA8" w14:textId="77777777" w:rsidR="00082802" w:rsidRDefault="00082802" w:rsidP="00521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2797" w14:textId="21AF8BA3" w:rsidR="005218FA" w:rsidRDefault="00CE59F7">
    <w:pPr>
      <w:pStyle w:val="Header"/>
    </w:pPr>
    <w:r>
      <w:rPr>
        <w:noProof/>
      </w:rPr>
      <mc:AlternateContent>
        <mc:Choice Requires="wps">
          <w:drawing>
            <wp:anchor distT="0" distB="0" distL="114300" distR="114300" simplePos="0" relativeHeight="251655680" behindDoc="1" locked="0" layoutInCell="0" allowOverlap="1" wp14:anchorId="59831387" wp14:editId="6DCE62C2">
              <wp:simplePos x="0" y="0"/>
              <wp:positionH relativeFrom="margin">
                <wp:align>center</wp:align>
              </wp:positionH>
              <wp:positionV relativeFrom="margin">
                <wp:align>center</wp:align>
              </wp:positionV>
              <wp:extent cx="7332345" cy="1047115"/>
              <wp:effectExtent l="0" t="2343150" r="0" b="2200910"/>
              <wp:wrapNone/>
              <wp:docPr id="20151106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32345" cy="10471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771D95" w14:textId="77777777" w:rsidR="00CE59F7" w:rsidRDefault="00CE59F7" w:rsidP="00CE59F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DRAFT-SUBJECT TO CHANGE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831387" id="_x0000_t202" coordsize="21600,21600" o:spt="202" path="m,l,21600r21600,l21600,xe">
              <v:stroke joinstyle="miter"/>
              <v:path gradientshapeok="t" o:connecttype="rect"/>
            </v:shapetype>
            <v:shape id="Text Box 1" o:spid="_x0000_s1026" type="#_x0000_t202" style="position:absolute;margin-left:0;margin-top:0;width:577.35pt;height:82.4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" o:allowincell="f" filled="f" stroked="f">
              <v:stroke joinstyle="round"/>
              <o:lock v:ext="edit" shapetype="t"/>
              <v:textbox style="mso-fit-shape-to-text:t">
                <w:txbxContent>
                  <w:p w14:paraId="42771D95" w14:textId="77777777" w:rsidR="00CE59F7" w:rsidRDefault="00CE59F7" w:rsidP="00CE59F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DRAFT-SUBJECT TO CHANGE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F51C" w14:textId="73CED5C7" w:rsidR="000F290B" w:rsidRDefault="00AC0EFA" w:rsidP="00AC0EFA">
    <w:pPr>
      <w:keepNext/>
      <w:spacing w:after="0" w:line="240" w:lineRule="auto"/>
      <w:ind w:left="2160" w:firstLine="720"/>
      <w:outlineLvl w:val="4"/>
      <w:rPr>
        <w:rFonts w:ascii="Tahoma" w:eastAsia="Times New Roman" w:hAnsi="Tahoma" w:cs="Tahoma"/>
        <w:b/>
        <w:sz w:val="24"/>
        <w:szCs w:val="20"/>
      </w:rPr>
    </w:pPr>
    <w:r>
      <w:rPr>
        <w:rFonts w:ascii="Tahoma" w:eastAsia="Times New Roman" w:hAnsi="Tahoma" w:cs="Tahoma"/>
        <w:b/>
        <w:noProof/>
        <w:sz w:val="24"/>
        <w:szCs w:val="20"/>
      </w:rPr>
      <w:drawing>
        <wp:anchor distT="0" distB="0" distL="114300" distR="114300" simplePos="0" relativeHeight="251657728" behindDoc="0" locked="0" layoutInCell="1" allowOverlap="1" wp14:anchorId="55BD2266" wp14:editId="2E6B002B">
          <wp:simplePos x="0" y="0"/>
          <wp:positionH relativeFrom="leftMargin">
            <wp:posOffset>247650</wp:posOffset>
          </wp:positionH>
          <wp:positionV relativeFrom="paragraph">
            <wp:posOffset>-16510</wp:posOffset>
          </wp:positionV>
          <wp:extent cx="742950" cy="566420"/>
          <wp:effectExtent l="0" t="0" r="0" b="5080"/>
          <wp:wrapThrough wrapText="bothSides">
            <wp:wrapPolygon edited="0">
              <wp:start x="0" y="0"/>
              <wp:lineTo x="0" y="21067"/>
              <wp:lineTo x="21046" y="21067"/>
              <wp:lineTo x="21046" y="0"/>
              <wp:lineTo x="0" y="0"/>
            </wp:wrapPolygon>
          </wp:wrapThrough>
          <wp:docPr id="742066220"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66220"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2950" cy="566420"/>
                  </a:xfrm>
                  <a:prstGeom prst="rect">
                    <a:avLst/>
                  </a:prstGeom>
                </pic:spPr>
              </pic:pic>
            </a:graphicData>
          </a:graphic>
          <wp14:sizeRelH relativeFrom="page">
            <wp14:pctWidth>0</wp14:pctWidth>
          </wp14:sizeRelH>
          <wp14:sizeRelV relativeFrom="page">
            <wp14:pctHeight>0</wp14:pctHeight>
          </wp14:sizeRelV>
        </wp:anchor>
      </w:drawing>
    </w:r>
    <w:r w:rsidR="00B06689">
      <w:rPr>
        <w:rFonts w:ascii="Times New Roman" w:eastAsia="Times New Roman" w:hAnsi="Times New Roman" w:cs="Times New Roman"/>
        <w:b/>
        <w:noProof/>
        <w:sz w:val="24"/>
        <w:szCs w:val="20"/>
        <w:u w:val="single"/>
      </w:rPr>
      <w:drawing>
        <wp:anchor distT="0" distB="0" distL="114300" distR="114300" simplePos="0" relativeHeight="251658752" behindDoc="0" locked="0" layoutInCell="1" allowOverlap="1" wp14:anchorId="2FB2FC25" wp14:editId="34FE9B99">
          <wp:simplePos x="0" y="0"/>
          <wp:positionH relativeFrom="rightMargin">
            <wp:posOffset>-85725</wp:posOffset>
          </wp:positionH>
          <wp:positionV relativeFrom="paragraph">
            <wp:posOffset>-68580</wp:posOffset>
          </wp:positionV>
          <wp:extent cx="709295" cy="633095"/>
          <wp:effectExtent l="0" t="0" r="0" b="0"/>
          <wp:wrapThrough wrapText="bothSides">
            <wp:wrapPolygon edited="0">
              <wp:start x="0" y="0"/>
              <wp:lineTo x="0" y="20798"/>
              <wp:lineTo x="20885" y="20798"/>
              <wp:lineTo x="20885" y="0"/>
              <wp:lineTo x="0" y="0"/>
            </wp:wrapPolygon>
          </wp:wrapThrough>
          <wp:docPr id="159336751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367512" name="Picture 2"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09295" cy="633095"/>
                  </a:xfrm>
                  <a:prstGeom prst="rect">
                    <a:avLst/>
                  </a:prstGeom>
                </pic:spPr>
              </pic:pic>
            </a:graphicData>
          </a:graphic>
          <wp14:sizeRelH relativeFrom="page">
            <wp14:pctWidth>0</wp14:pctWidth>
          </wp14:sizeRelH>
          <wp14:sizeRelV relativeFrom="page">
            <wp14:pctHeight>0</wp14:pctHeight>
          </wp14:sizeRelV>
        </wp:anchor>
      </w:drawing>
    </w:r>
    <w:r w:rsidR="008829CA">
      <w:rPr>
        <w:rFonts w:ascii="Tahoma" w:eastAsia="Times New Roman" w:hAnsi="Tahoma" w:cs="Tahoma"/>
        <w:b/>
        <w:sz w:val="24"/>
        <w:szCs w:val="20"/>
      </w:rPr>
      <w:t xml:space="preserve">     </w:t>
    </w:r>
    <w:r w:rsidR="000F290B">
      <w:rPr>
        <w:rFonts w:ascii="Tahoma" w:eastAsia="Times New Roman" w:hAnsi="Tahoma" w:cs="Tahoma"/>
        <w:b/>
        <w:sz w:val="24"/>
        <w:szCs w:val="20"/>
      </w:rPr>
      <w:t>BOROUGH OF NORTHVALE</w:t>
    </w:r>
  </w:p>
  <w:p w14:paraId="76DEE84B" w14:textId="7157C3DF" w:rsidR="000F290B" w:rsidRDefault="008829CA" w:rsidP="00AC0EFA">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r w:rsidR="000F290B">
      <w:rPr>
        <w:rFonts w:ascii="Times New Roman" w:eastAsia="Times New Roman" w:hAnsi="Times New Roman" w:cs="Times New Roman"/>
        <w:b/>
        <w:sz w:val="24"/>
        <w:szCs w:val="20"/>
      </w:rPr>
      <w:t>COMBINED PLANNING BOARD/BOARD OF ADJUSTMENT</w:t>
    </w:r>
  </w:p>
  <w:p w14:paraId="656D6920" w14:textId="76C5B55B" w:rsidR="005218FA" w:rsidRDefault="003C5BDA" w:rsidP="008F1061">
    <w:pPr>
      <w:spacing w:after="0" w:line="240" w:lineRule="auto"/>
      <w:jc w:val="center"/>
    </w:pPr>
    <w:r>
      <w:rPr>
        <w:rFonts w:ascii="Times New Roman" w:eastAsia="Times New Roman" w:hAnsi="Times New Roman" w:cs="Times New Roman"/>
        <w:b/>
        <w:sz w:val="28"/>
        <w:szCs w:val="28"/>
      </w:rPr>
      <w:t xml:space="preserve">January </w:t>
    </w:r>
    <w:r w:rsidR="003B43C4">
      <w:rPr>
        <w:rFonts w:ascii="Times New Roman" w:eastAsia="Times New Roman" w:hAnsi="Times New Roman" w:cs="Times New Roman"/>
        <w:b/>
        <w:sz w:val="28"/>
        <w:szCs w:val="28"/>
      </w:rPr>
      <w:t>7</w:t>
    </w:r>
    <w:r>
      <w:rPr>
        <w:rFonts w:ascii="Times New Roman" w:eastAsia="Times New Roman" w:hAnsi="Times New Roman" w:cs="Times New Roman"/>
        <w:b/>
        <w:sz w:val="28"/>
        <w:szCs w:val="28"/>
      </w:rPr>
      <w:t>, 202</w:t>
    </w:r>
    <w:r w:rsidR="00AC4F40">
      <w:rPr>
        <w:rFonts w:ascii="Times New Roman" w:eastAsia="Times New Roman" w:hAnsi="Times New Roman" w:cs="Times New Roman"/>
        <w:b/>
        <w:sz w:val="28"/>
        <w:szCs w:val="28"/>
      </w:rPr>
      <w:t>5</w:t>
    </w:r>
    <w:r w:rsidR="008F1061">
      <w:rPr>
        <w:rFonts w:ascii="Times New Roman" w:eastAsia="Times New Roman" w:hAnsi="Times New Roman" w:cs="Times New Roman"/>
        <w:b/>
        <w:sz w:val="28"/>
        <w:szCs w:val="28"/>
      </w:rPr>
      <w:t xml:space="preserve"> - </w:t>
    </w:r>
    <w:r w:rsidR="008829CA">
      <w:rPr>
        <w:rFonts w:ascii="Times New Roman" w:eastAsia="Times New Roman" w:hAnsi="Times New Roman" w:cs="Times New Roman"/>
        <w:b/>
        <w:sz w:val="28"/>
        <w:szCs w:val="28"/>
      </w:rPr>
      <w:t>7</w:t>
    </w:r>
    <w:r w:rsidR="000F290B">
      <w:rPr>
        <w:rFonts w:ascii="Times New Roman" w:eastAsia="Times New Roman" w:hAnsi="Times New Roman" w:cs="Times New Roman"/>
        <w:b/>
        <w:sz w:val="28"/>
        <w:szCs w:val="28"/>
      </w:rPr>
      <w:t>:</w:t>
    </w:r>
    <w:r w:rsidR="009372AA">
      <w:rPr>
        <w:rFonts w:ascii="Times New Roman" w:eastAsia="Times New Roman" w:hAnsi="Times New Roman" w:cs="Times New Roman"/>
        <w:b/>
        <w:sz w:val="28"/>
        <w:szCs w:val="28"/>
      </w:rPr>
      <w:t>0</w:t>
    </w:r>
    <w:r w:rsidR="000F290B">
      <w:rPr>
        <w:rFonts w:ascii="Times New Roman" w:eastAsia="Times New Roman" w:hAnsi="Times New Roman" w:cs="Times New Roman"/>
        <w:b/>
        <w:sz w:val="28"/>
        <w:szCs w:val="28"/>
      </w:rPr>
      <w:t>0 P.M.</w:t>
    </w:r>
    <w:r w:rsidR="00CE59F7">
      <w:rPr>
        <w:noProof/>
      </w:rPr>
      <mc:AlternateContent>
        <mc:Choice Requires="wps">
          <w:drawing>
            <wp:anchor distT="0" distB="0" distL="114300" distR="114300" simplePos="0" relativeHeight="251656704" behindDoc="1" locked="0" layoutInCell="0" allowOverlap="1" wp14:anchorId="7480DAE2" wp14:editId="0FD46A9A">
              <wp:simplePos x="0" y="0"/>
              <wp:positionH relativeFrom="margin">
                <wp:align>center</wp:align>
              </wp:positionH>
              <wp:positionV relativeFrom="margin">
                <wp:align>center</wp:align>
              </wp:positionV>
              <wp:extent cx="7332345" cy="1047115"/>
              <wp:effectExtent l="0" t="2343150" r="0" b="2200910"/>
              <wp:wrapNone/>
              <wp:docPr id="1453993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32345" cy="10471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7FE96F" w14:textId="77777777" w:rsidR="00CE59F7" w:rsidRDefault="00CE59F7" w:rsidP="00CE59F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DRAFT-SUBJECT TO CHANGE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80DAE2" id="_x0000_t202" coordsize="21600,21600" o:spt="202" path="m,l,21600r21600,l21600,xe">
              <v:stroke joinstyle="miter"/>
              <v:path gradientshapeok="t" o:connecttype="rect"/>
            </v:shapetype>
            <v:shape id="Text Box 2" o:spid="_x0000_s1027" type="#_x0000_t202" style="position:absolute;left:0;text-align:left;margin-left:0;margin-top:0;width:577.35pt;height:82.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" o:allowincell="f" filled="f" stroked="f">
              <v:stroke joinstyle="round"/>
              <o:lock v:ext="edit" shapetype="t"/>
              <v:textbox style="mso-fit-shape-to-text:t">
                <w:txbxContent>
                  <w:p w14:paraId="277FE96F" w14:textId="77777777" w:rsidR="00CE59F7" w:rsidRDefault="00CE59F7" w:rsidP="00CE59F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DRAFT-SUBJECT TO CHANGE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1F51" w14:textId="644BB213" w:rsidR="005218FA" w:rsidRDefault="00000000">
    <w:pPr>
      <w:pStyle w:val="Header"/>
    </w:pPr>
    <w:r>
      <w:rPr>
        <w:noProof/>
      </w:rPr>
      <w:pict w14:anchorId="5FE16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7.35pt;height:82.45pt;rotation:315;z-index:-251656704;mso-position-horizontal:center;mso-position-horizontal-relative:margin;mso-position-vertical:center;mso-position-vertical-relative:margin" o:allowincell="f" fillcolor="silver" stroked="f">
          <v:fill opacity=".5"/>
          <v:textpath style="font-family:&quot;Calibri&quot;;font-size:1pt" string="DRAFT-SUBJECT TO CHANG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87FE9"/>
    <w:multiLevelType w:val="hybridMultilevel"/>
    <w:tmpl w:val="9F6C8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849C6"/>
    <w:multiLevelType w:val="hybridMultilevel"/>
    <w:tmpl w:val="F45E6B4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26D03BD"/>
    <w:multiLevelType w:val="hybridMultilevel"/>
    <w:tmpl w:val="EB0A8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B42AD0"/>
    <w:multiLevelType w:val="hybridMultilevel"/>
    <w:tmpl w:val="35EA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A07D52"/>
    <w:multiLevelType w:val="hybridMultilevel"/>
    <w:tmpl w:val="0EE6F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F7DDA"/>
    <w:multiLevelType w:val="hybridMultilevel"/>
    <w:tmpl w:val="D632EDD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7367294"/>
    <w:multiLevelType w:val="hybridMultilevel"/>
    <w:tmpl w:val="4C40C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785FCD"/>
    <w:multiLevelType w:val="hybridMultilevel"/>
    <w:tmpl w:val="9CD2AC5E"/>
    <w:lvl w:ilvl="0" w:tplc="61A8C15C">
      <w:start w:val="1"/>
      <w:numFmt w:val="decimal"/>
      <w:lvlText w:val="%1."/>
      <w:lvlJc w:val="left"/>
      <w:pPr>
        <w:ind w:left="1800" w:hanging="360"/>
      </w:pPr>
      <w:rPr>
        <w:b w:val="0"/>
        <w:strike w:val="0"/>
        <w:dstrike w:val="0"/>
        <w:u w:val="none"/>
        <w:effect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740151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47098">
    <w:abstractNumId w:val="7"/>
  </w:num>
  <w:num w:numId="3" w16cid:durableId="747773018">
    <w:abstractNumId w:val="5"/>
  </w:num>
  <w:num w:numId="4" w16cid:durableId="1233733251">
    <w:abstractNumId w:val="6"/>
  </w:num>
  <w:num w:numId="5" w16cid:durableId="1588806355">
    <w:abstractNumId w:val="0"/>
  </w:num>
  <w:num w:numId="6" w16cid:durableId="1006787886">
    <w:abstractNumId w:val="4"/>
  </w:num>
  <w:num w:numId="7" w16cid:durableId="22633168">
    <w:abstractNumId w:val="3"/>
  </w:num>
  <w:num w:numId="8" w16cid:durableId="1622764214">
    <w:abstractNumId w:val="2"/>
  </w:num>
  <w:num w:numId="9" w16cid:durableId="1022437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2A"/>
    <w:rsid w:val="000059F5"/>
    <w:rsid w:val="00016828"/>
    <w:rsid w:val="000169C5"/>
    <w:rsid w:val="00034BCE"/>
    <w:rsid w:val="00035E4C"/>
    <w:rsid w:val="000375D9"/>
    <w:rsid w:val="000401C4"/>
    <w:rsid w:val="00052ED1"/>
    <w:rsid w:val="000653C8"/>
    <w:rsid w:val="00065CD4"/>
    <w:rsid w:val="00082802"/>
    <w:rsid w:val="000A386D"/>
    <w:rsid w:val="000C0DB7"/>
    <w:rsid w:val="000F290B"/>
    <w:rsid w:val="001158CB"/>
    <w:rsid w:val="00167F4C"/>
    <w:rsid w:val="001818EE"/>
    <w:rsid w:val="0018535C"/>
    <w:rsid w:val="001A7F0D"/>
    <w:rsid w:val="001C7DE7"/>
    <w:rsid w:val="001F2962"/>
    <w:rsid w:val="00202004"/>
    <w:rsid w:val="00204DC6"/>
    <w:rsid w:val="0020698D"/>
    <w:rsid w:val="0021064D"/>
    <w:rsid w:val="00260C32"/>
    <w:rsid w:val="00280633"/>
    <w:rsid w:val="00291732"/>
    <w:rsid w:val="002A0AE5"/>
    <w:rsid w:val="002A7F7D"/>
    <w:rsid w:val="002D4345"/>
    <w:rsid w:val="002E28C5"/>
    <w:rsid w:val="0030371C"/>
    <w:rsid w:val="003047FA"/>
    <w:rsid w:val="003065F9"/>
    <w:rsid w:val="00320855"/>
    <w:rsid w:val="00325796"/>
    <w:rsid w:val="003339E5"/>
    <w:rsid w:val="00335942"/>
    <w:rsid w:val="00336FFD"/>
    <w:rsid w:val="00340B99"/>
    <w:rsid w:val="00351298"/>
    <w:rsid w:val="0035456B"/>
    <w:rsid w:val="00360C60"/>
    <w:rsid w:val="003652B3"/>
    <w:rsid w:val="003738C3"/>
    <w:rsid w:val="00390091"/>
    <w:rsid w:val="00394888"/>
    <w:rsid w:val="003979C9"/>
    <w:rsid w:val="003A58D5"/>
    <w:rsid w:val="003B34BE"/>
    <w:rsid w:val="003B43C4"/>
    <w:rsid w:val="003C5BDA"/>
    <w:rsid w:val="003D4500"/>
    <w:rsid w:val="003D4E46"/>
    <w:rsid w:val="003D682A"/>
    <w:rsid w:val="003E243E"/>
    <w:rsid w:val="003E709C"/>
    <w:rsid w:val="004009F5"/>
    <w:rsid w:val="004026A6"/>
    <w:rsid w:val="00410955"/>
    <w:rsid w:val="00415601"/>
    <w:rsid w:val="00417DE4"/>
    <w:rsid w:val="00437360"/>
    <w:rsid w:val="0044725B"/>
    <w:rsid w:val="004473B5"/>
    <w:rsid w:val="00470EAC"/>
    <w:rsid w:val="004768CC"/>
    <w:rsid w:val="00481772"/>
    <w:rsid w:val="004824F9"/>
    <w:rsid w:val="004C28D2"/>
    <w:rsid w:val="004D303A"/>
    <w:rsid w:val="004E0909"/>
    <w:rsid w:val="004E1947"/>
    <w:rsid w:val="00502075"/>
    <w:rsid w:val="005218FA"/>
    <w:rsid w:val="00544FB7"/>
    <w:rsid w:val="00557520"/>
    <w:rsid w:val="005820B6"/>
    <w:rsid w:val="00592FFA"/>
    <w:rsid w:val="005975DC"/>
    <w:rsid w:val="005B1341"/>
    <w:rsid w:val="005C705E"/>
    <w:rsid w:val="005E01CA"/>
    <w:rsid w:val="00621781"/>
    <w:rsid w:val="00624AD5"/>
    <w:rsid w:val="00633082"/>
    <w:rsid w:val="00653A51"/>
    <w:rsid w:val="006631C9"/>
    <w:rsid w:val="00686939"/>
    <w:rsid w:val="006C7611"/>
    <w:rsid w:val="006D5D5D"/>
    <w:rsid w:val="006E04D0"/>
    <w:rsid w:val="006F050A"/>
    <w:rsid w:val="00712872"/>
    <w:rsid w:val="00722775"/>
    <w:rsid w:val="00735CBB"/>
    <w:rsid w:val="00740E84"/>
    <w:rsid w:val="0075068E"/>
    <w:rsid w:val="00750DCC"/>
    <w:rsid w:val="00757614"/>
    <w:rsid w:val="00764367"/>
    <w:rsid w:val="0078179F"/>
    <w:rsid w:val="00782484"/>
    <w:rsid w:val="00786526"/>
    <w:rsid w:val="00793EAF"/>
    <w:rsid w:val="007B3AC7"/>
    <w:rsid w:val="007C168D"/>
    <w:rsid w:val="007C51FD"/>
    <w:rsid w:val="007F1B15"/>
    <w:rsid w:val="007F5B64"/>
    <w:rsid w:val="00807A96"/>
    <w:rsid w:val="00872E45"/>
    <w:rsid w:val="00876190"/>
    <w:rsid w:val="008829CA"/>
    <w:rsid w:val="00883EE3"/>
    <w:rsid w:val="008A70C1"/>
    <w:rsid w:val="008B3460"/>
    <w:rsid w:val="008B60FB"/>
    <w:rsid w:val="008B6357"/>
    <w:rsid w:val="008F1061"/>
    <w:rsid w:val="009220BD"/>
    <w:rsid w:val="00922B19"/>
    <w:rsid w:val="0093227A"/>
    <w:rsid w:val="00934C92"/>
    <w:rsid w:val="009372AA"/>
    <w:rsid w:val="00946DEB"/>
    <w:rsid w:val="00952349"/>
    <w:rsid w:val="00994374"/>
    <w:rsid w:val="009C2509"/>
    <w:rsid w:val="009C3146"/>
    <w:rsid w:val="009D3239"/>
    <w:rsid w:val="009D68E4"/>
    <w:rsid w:val="00A04DFC"/>
    <w:rsid w:val="00A237C7"/>
    <w:rsid w:val="00A24F67"/>
    <w:rsid w:val="00A41AE1"/>
    <w:rsid w:val="00A57A30"/>
    <w:rsid w:val="00A76CEF"/>
    <w:rsid w:val="00A83846"/>
    <w:rsid w:val="00A9503B"/>
    <w:rsid w:val="00AA23C8"/>
    <w:rsid w:val="00AA6248"/>
    <w:rsid w:val="00AB381F"/>
    <w:rsid w:val="00AB7C3A"/>
    <w:rsid w:val="00AC0EFA"/>
    <w:rsid w:val="00AC4F40"/>
    <w:rsid w:val="00AE00FA"/>
    <w:rsid w:val="00AF2842"/>
    <w:rsid w:val="00AF2E65"/>
    <w:rsid w:val="00B04642"/>
    <w:rsid w:val="00B06689"/>
    <w:rsid w:val="00B23529"/>
    <w:rsid w:val="00B37302"/>
    <w:rsid w:val="00B81470"/>
    <w:rsid w:val="00BA290E"/>
    <w:rsid w:val="00BA7E43"/>
    <w:rsid w:val="00BE54CD"/>
    <w:rsid w:val="00BE7C95"/>
    <w:rsid w:val="00BF30C3"/>
    <w:rsid w:val="00C026AF"/>
    <w:rsid w:val="00C04854"/>
    <w:rsid w:val="00C12122"/>
    <w:rsid w:val="00C16154"/>
    <w:rsid w:val="00C44260"/>
    <w:rsid w:val="00C67068"/>
    <w:rsid w:val="00C70B54"/>
    <w:rsid w:val="00C725EC"/>
    <w:rsid w:val="00C75CEC"/>
    <w:rsid w:val="00C825BD"/>
    <w:rsid w:val="00C90280"/>
    <w:rsid w:val="00CB30A7"/>
    <w:rsid w:val="00CD4B28"/>
    <w:rsid w:val="00CD6E96"/>
    <w:rsid w:val="00CE1A2A"/>
    <w:rsid w:val="00CE5685"/>
    <w:rsid w:val="00CE59F7"/>
    <w:rsid w:val="00CE6696"/>
    <w:rsid w:val="00CF0A3D"/>
    <w:rsid w:val="00CF3BC8"/>
    <w:rsid w:val="00D00D6A"/>
    <w:rsid w:val="00D03785"/>
    <w:rsid w:val="00D17888"/>
    <w:rsid w:val="00D868DE"/>
    <w:rsid w:val="00D921BD"/>
    <w:rsid w:val="00DA407A"/>
    <w:rsid w:val="00DC2D8B"/>
    <w:rsid w:val="00DC440B"/>
    <w:rsid w:val="00DC5FCB"/>
    <w:rsid w:val="00DD6D3C"/>
    <w:rsid w:val="00DD764A"/>
    <w:rsid w:val="00E30793"/>
    <w:rsid w:val="00E316F4"/>
    <w:rsid w:val="00E34583"/>
    <w:rsid w:val="00E37053"/>
    <w:rsid w:val="00E55A4E"/>
    <w:rsid w:val="00E77F5A"/>
    <w:rsid w:val="00EB6308"/>
    <w:rsid w:val="00ED59EA"/>
    <w:rsid w:val="00F12526"/>
    <w:rsid w:val="00F166B1"/>
    <w:rsid w:val="00F21834"/>
    <w:rsid w:val="00F32D9E"/>
    <w:rsid w:val="00F368F9"/>
    <w:rsid w:val="00F65CAD"/>
    <w:rsid w:val="00F95886"/>
    <w:rsid w:val="00FA4AC1"/>
    <w:rsid w:val="00FB4114"/>
    <w:rsid w:val="00FC0A42"/>
    <w:rsid w:val="00FC528D"/>
    <w:rsid w:val="00FE32FC"/>
    <w:rsid w:val="00FE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95B2D"/>
  <w15:chartTrackingRefBased/>
  <w15:docId w15:val="{161D678C-766D-49BC-846D-BDC7D4F8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82A"/>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82A"/>
    <w:pPr>
      <w:ind w:left="720"/>
      <w:contextualSpacing/>
    </w:pPr>
  </w:style>
  <w:style w:type="paragraph" w:styleId="Header">
    <w:name w:val="header"/>
    <w:basedOn w:val="Normal"/>
    <w:link w:val="HeaderChar"/>
    <w:uiPriority w:val="99"/>
    <w:unhideWhenUsed/>
    <w:rsid w:val="00521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8FA"/>
  </w:style>
  <w:style w:type="paragraph" w:styleId="Footer">
    <w:name w:val="footer"/>
    <w:basedOn w:val="Normal"/>
    <w:link w:val="FooterChar"/>
    <w:uiPriority w:val="99"/>
    <w:unhideWhenUsed/>
    <w:rsid w:val="00521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8FA"/>
  </w:style>
  <w:style w:type="paragraph" w:styleId="NoSpacing">
    <w:name w:val="No Spacing"/>
    <w:uiPriority w:val="1"/>
    <w:qFormat/>
    <w:rsid w:val="00360C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4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Cowley</dc:creator>
  <cp:keywords/>
  <dc:description/>
  <cp:lastModifiedBy>Frances Weston</cp:lastModifiedBy>
  <cp:revision>2</cp:revision>
  <cp:lastPrinted>2025-12-30T20:31:00Z</cp:lastPrinted>
  <dcterms:created xsi:type="dcterms:W3CDTF">2025-12-31T18:46:00Z</dcterms:created>
  <dcterms:modified xsi:type="dcterms:W3CDTF">2025-12-31T18:46:00Z</dcterms:modified>
</cp:coreProperties>
</file>